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0D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Қ</w:t>
      </w:r>
      <w:r w:rsidR="00987711" w:rsidRPr="0030767A">
        <w:rPr>
          <w:b/>
          <w:color w:val="000000"/>
          <w:lang w:val="kk-KZ"/>
        </w:rPr>
        <w:t xml:space="preserve">азақстандықұлттық электронды кітапхананы </w:t>
      </w:r>
    </w:p>
    <w:p w:rsidR="00035AF8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(Қ</w:t>
      </w:r>
      <w:r w:rsidR="00987711" w:rsidRPr="0030767A">
        <w:rPr>
          <w:b/>
          <w:color w:val="000000"/>
          <w:lang w:val="kk-KZ"/>
        </w:rPr>
        <w:t>аз</w:t>
      </w:r>
      <w:r w:rsidRPr="0030767A">
        <w:rPr>
          <w:b/>
          <w:caps/>
          <w:color w:val="000000"/>
          <w:lang w:val="kk-KZ"/>
        </w:rPr>
        <w:t xml:space="preserve">ҰЭК) </w:t>
      </w:r>
      <w:r w:rsidR="005D6601">
        <w:rPr>
          <w:b/>
          <w:color w:val="000000"/>
          <w:lang w:val="kk-KZ"/>
        </w:rPr>
        <w:t>толықтыру</w:t>
      </w:r>
      <w:r w:rsidR="00987711" w:rsidRPr="0030767A">
        <w:rPr>
          <w:b/>
          <w:color w:val="000000"/>
          <w:lang w:val="kk-KZ"/>
        </w:rPr>
        <w:t xml:space="preserve"> бойынша ынтымақтастық туралы </w:t>
      </w:r>
    </w:p>
    <w:p w:rsidR="005D4049" w:rsidRDefault="00035AF8" w:rsidP="005D4049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К</w:t>
      </w:r>
      <w:r w:rsidR="00622384">
        <w:rPr>
          <w:b/>
          <w:caps/>
          <w:color w:val="000000"/>
          <w:lang w:val="kk-KZ"/>
        </w:rPr>
        <w:t>ЕЛІСІ</w:t>
      </w:r>
      <w:r w:rsidRPr="0030767A">
        <w:rPr>
          <w:b/>
          <w:caps/>
          <w:color w:val="000000"/>
          <w:lang w:val="kk-KZ"/>
        </w:rPr>
        <w:t>М</w:t>
      </w:r>
    </w:p>
    <w:p w:rsidR="005D4049" w:rsidRPr="005D4049" w:rsidRDefault="005D4049" w:rsidP="005D4049">
      <w:pPr>
        <w:rPr>
          <w:b/>
          <w:caps/>
          <w:color w:val="000000"/>
          <w:lang w:val="kk-KZ"/>
        </w:rPr>
      </w:pPr>
      <w:r w:rsidRPr="00273F2E">
        <w:rPr>
          <w:b/>
          <w:lang w:val="kk-KZ"/>
        </w:rPr>
        <w:t>№ _________</w:t>
      </w:r>
    </w:p>
    <w:p w:rsidR="00035AF8" w:rsidRPr="009E1E56" w:rsidRDefault="00035AF8" w:rsidP="00035AF8">
      <w:pPr>
        <w:jc w:val="both"/>
        <w:rPr>
          <w:b/>
          <w:color w:val="000000"/>
          <w:lang w:val="kk-KZ"/>
        </w:rPr>
      </w:pPr>
    </w:p>
    <w:p w:rsidR="00035AF8" w:rsidRPr="009E1E56" w:rsidRDefault="00B21216" w:rsidP="00035AF8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Астана</w:t>
      </w:r>
      <w:r w:rsidR="00035AF8" w:rsidRPr="009E1E56">
        <w:rPr>
          <w:b/>
          <w:color w:val="000000"/>
          <w:lang w:val="kk-KZ"/>
        </w:rPr>
        <w:t xml:space="preserve"> қаласы                 </w:t>
      </w:r>
      <w:r w:rsidR="00825029" w:rsidRPr="009E1E56">
        <w:rPr>
          <w:b/>
          <w:color w:val="000000"/>
          <w:lang w:val="kk-KZ"/>
        </w:rPr>
        <w:t xml:space="preserve">             «  » ____</w:t>
      </w:r>
      <w:r w:rsidR="001F0477" w:rsidRPr="00713C96">
        <w:rPr>
          <w:b/>
          <w:color w:val="000000"/>
          <w:lang w:val="kk-KZ"/>
        </w:rPr>
        <w:t>__________</w:t>
      </w:r>
      <w:r>
        <w:rPr>
          <w:b/>
          <w:color w:val="000000"/>
          <w:lang w:val="kk-KZ"/>
        </w:rPr>
        <w:t>_____ 202</w:t>
      </w:r>
      <w:r w:rsidR="00C4445E">
        <w:rPr>
          <w:b/>
          <w:color w:val="000000"/>
          <w:lang w:val="kk-KZ"/>
        </w:rPr>
        <w:t>5</w:t>
      </w:r>
      <w:r w:rsidR="00035AF8" w:rsidRPr="009E1E56">
        <w:rPr>
          <w:b/>
          <w:color w:val="000000"/>
          <w:lang w:val="kk-KZ"/>
        </w:rPr>
        <w:t>жыл</w:t>
      </w:r>
    </w:p>
    <w:p w:rsidR="00035AF8" w:rsidRDefault="00035AF8" w:rsidP="00B82B8F">
      <w:pPr>
        <w:jc w:val="center"/>
        <w:rPr>
          <w:b/>
          <w:color w:val="000000"/>
          <w:lang w:val="kk-KZ"/>
        </w:rPr>
      </w:pPr>
    </w:p>
    <w:p w:rsidR="00127737" w:rsidRPr="009E1E56" w:rsidRDefault="00127737" w:rsidP="00B82B8F">
      <w:pPr>
        <w:jc w:val="center"/>
        <w:rPr>
          <w:b/>
          <w:color w:val="000000"/>
          <w:lang w:val="kk-KZ"/>
        </w:rPr>
      </w:pPr>
    </w:p>
    <w:p w:rsidR="003C7E10" w:rsidRPr="009E1E56" w:rsidRDefault="003C7E10" w:rsidP="00FF429E">
      <w:pPr>
        <w:ind w:firstLine="426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Жарғы негізінде әрекет етуші, Қаз</w:t>
      </w:r>
      <w:r w:rsidR="0037297A" w:rsidRPr="009E1E56">
        <w:rPr>
          <w:color w:val="000000"/>
          <w:lang w:val="kk-KZ"/>
        </w:rPr>
        <w:t xml:space="preserve">ақстандық </w:t>
      </w:r>
      <w:r w:rsidRPr="009E1E56">
        <w:rPr>
          <w:color w:val="000000"/>
          <w:lang w:val="kk-KZ"/>
        </w:rPr>
        <w:t>Ұ</w:t>
      </w:r>
      <w:r w:rsidR="0037297A" w:rsidRPr="009E1E56">
        <w:rPr>
          <w:color w:val="000000"/>
          <w:lang w:val="kk-KZ"/>
        </w:rPr>
        <w:t xml:space="preserve">лттық </w:t>
      </w:r>
      <w:r w:rsidR="00425CBB" w:rsidRPr="009E1E56">
        <w:rPr>
          <w:color w:val="000000"/>
          <w:lang w:val="kk-KZ"/>
        </w:rPr>
        <w:t>э</w:t>
      </w:r>
      <w:r w:rsidR="0037297A" w:rsidRPr="009E1E56">
        <w:rPr>
          <w:color w:val="000000"/>
          <w:lang w:val="kk-KZ"/>
        </w:rPr>
        <w:t>лектронды кітапхана</w:t>
      </w:r>
      <w:r w:rsidRPr="009E1E56">
        <w:rPr>
          <w:color w:val="000000"/>
          <w:lang w:val="kk-KZ"/>
        </w:rPr>
        <w:t>н</w:t>
      </w:r>
      <w:r w:rsidR="0037297A" w:rsidRPr="009E1E56">
        <w:rPr>
          <w:color w:val="000000"/>
          <w:lang w:val="kk-KZ"/>
        </w:rPr>
        <w:t>ы</w:t>
      </w:r>
      <w:r w:rsidRPr="009E1E56">
        <w:rPr>
          <w:color w:val="000000"/>
          <w:lang w:val="kk-KZ"/>
        </w:rPr>
        <w:t xml:space="preserve"> (ҚазҰЭК) құру жөніндегі үйлестіруші ұйым ретінде, бұдан әрі </w:t>
      </w:r>
      <w:r w:rsidR="008513ED" w:rsidRPr="009E1E56">
        <w:rPr>
          <w:color w:val="000000"/>
          <w:lang w:val="kk-KZ"/>
        </w:rPr>
        <w:t xml:space="preserve">«ҚР Ұлттық академиялық кітапханасы» (ҚР ҰАК) деп аталатын </w:t>
      </w:r>
      <w:r w:rsidRPr="009E1E56">
        <w:rPr>
          <w:color w:val="000000"/>
          <w:lang w:val="kk-KZ"/>
        </w:rPr>
        <w:t>ҚР Мәдениет</w:t>
      </w:r>
      <w:r w:rsidR="00E76AE5">
        <w:rPr>
          <w:color w:val="000000"/>
          <w:lang w:val="kk-KZ"/>
        </w:rPr>
        <w:t xml:space="preserve"> және ақпарат</w:t>
      </w:r>
      <w:r w:rsidR="0074421D">
        <w:rPr>
          <w:color w:val="000000"/>
          <w:lang w:val="kk-KZ"/>
        </w:rPr>
        <w:t xml:space="preserve"> министрлігінің «Астана</w:t>
      </w:r>
      <w:r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</w:t>
      </w:r>
      <w:r w:rsidR="00E16500" w:rsidRPr="009E1E56">
        <w:rPr>
          <w:color w:val="000000"/>
          <w:lang w:val="kk-KZ"/>
        </w:rPr>
        <w:t>РММ</w:t>
      </w:r>
      <w:r w:rsidRPr="009E1E56">
        <w:rPr>
          <w:color w:val="000000"/>
          <w:lang w:val="kk-KZ"/>
        </w:rPr>
        <w:t xml:space="preserve"> атынан </w:t>
      </w:r>
      <w:r w:rsidR="00143757">
        <w:rPr>
          <w:color w:val="000000"/>
          <w:lang w:val="kk-KZ"/>
        </w:rPr>
        <w:t xml:space="preserve">басшы </w:t>
      </w:r>
      <w:r w:rsidR="0087483E">
        <w:rPr>
          <w:b/>
          <w:color w:val="000000"/>
          <w:lang w:val="kk-KZ"/>
        </w:rPr>
        <w:t>Се</w:t>
      </w:r>
      <w:r w:rsidR="002E4906">
        <w:rPr>
          <w:b/>
          <w:color w:val="000000"/>
          <w:lang w:val="kk-KZ"/>
        </w:rPr>
        <w:t>и</w:t>
      </w:r>
      <w:r w:rsidR="0087483E">
        <w:rPr>
          <w:b/>
          <w:color w:val="000000"/>
          <w:lang w:val="kk-KZ"/>
        </w:rPr>
        <w:t>това К</w:t>
      </w:r>
      <w:r w:rsidR="002E4906">
        <w:rPr>
          <w:b/>
          <w:color w:val="000000"/>
          <w:lang w:val="kk-KZ"/>
        </w:rPr>
        <w:t>у</w:t>
      </w:r>
      <w:r w:rsidR="0087483E">
        <w:rPr>
          <w:b/>
          <w:color w:val="000000"/>
          <w:lang w:val="kk-KZ"/>
        </w:rPr>
        <w:t>м</w:t>
      </w:r>
      <w:r w:rsidR="002E4906">
        <w:rPr>
          <w:b/>
          <w:color w:val="000000"/>
          <w:lang w:val="kk-KZ"/>
        </w:rPr>
        <w:t>и</w:t>
      </w:r>
      <w:r w:rsidR="0087483E">
        <w:rPr>
          <w:b/>
          <w:color w:val="000000"/>
          <w:lang w:val="kk-KZ"/>
        </w:rPr>
        <w:t xml:space="preserve">с </w:t>
      </w:r>
      <w:r w:rsidR="002E4906">
        <w:rPr>
          <w:b/>
          <w:color w:val="000000"/>
          <w:lang w:val="kk-KZ"/>
        </w:rPr>
        <w:t>Карсакбаевна</w:t>
      </w:r>
      <w:r w:rsidR="00143757">
        <w:rPr>
          <w:b/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бір жағынан, бұдан әрі </w:t>
      </w:r>
      <w:r w:rsidR="00DA40E5" w:rsidRPr="009E1E56">
        <w:rPr>
          <w:color w:val="000000"/>
          <w:lang w:val="kk-KZ"/>
        </w:rPr>
        <w:t>«</w:t>
      </w:r>
      <w:r w:rsidR="00FF429E">
        <w:rPr>
          <w:color w:val="000000"/>
          <w:lang w:val="kk-KZ"/>
        </w:rPr>
        <w:t>С</w:t>
      </w:r>
      <w:r w:rsidR="00FF429E" w:rsidRPr="009E1E56">
        <w:rPr>
          <w:color w:val="000000"/>
          <w:lang w:val="kk-KZ"/>
        </w:rPr>
        <w:t>еріктес</w:t>
      </w:r>
      <w:r w:rsidR="00DA40E5" w:rsidRPr="009E1E56">
        <w:rPr>
          <w:color w:val="000000"/>
          <w:lang w:val="kk-KZ"/>
        </w:rPr>
        <w:t xml:space="preserve">» деп аталатын, </w:t>
      </w:r>
      <w:r w:rsidR="0030767A" w:rsidRPr="009E1E56">
        <w:rPr>
          <w:color w:val="000000"/>
          <w:lang w:val="kk-KZ"/>
        </w:rPr>
        <w:t>Жарғы</w:t>
      </w:r>
      <w:r w:rsidR="00143757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негізінде әрекет етуші, </w:t>
      </w:r>
      <w:r w:rsidR="00713C96">
        <w:rPr>
          <w:color w:val="000000"/>
          <w:lang w:val="kk-KZ"/>
        </w:rPr>
        <w:t>_______________________________________________________</w:t>
      </w:r>
      <w:r w:rsidR="00CD554F" w:rsidRPr="009E1E56">
        <w:rPr>
          <w:color w:val="000000"/>
          <w:lang w:val="kk-KZ"/>
        </w:rPr>
        <w:t xml:space="preserve"> а</w:t>
      </w:r>
      <w:r w:rsidRPr="009E1E56">
        <w:rPr>
          <w:color w:val="000000"/>
          <w:lang w:val="kk-KZ"/>
        </w:rPr>
        <w:t xml:space="preserve">тынан </w:t>
      </w:r>
      <w:r w:rsidR="00713C96">
        <w:rPr>
          <w:color w:val="000000"/>
          <w:lang w:val="kk-KZ"/>
        </w:rPr>
        <w:t>__________________________________</w:t>
      </w:r>
      <w:r w:rsidR="00716E76" w:rsidRPr="009E1E56">
        <w:rPr>
          <w:color w:val="000000"/>
          <w:lang w:val="kk-KZ"/>
        </w:rPr>
        <w:t xml:space="preserve"> м</w:t>
      </w:r>
      <w:r w:rsidRPr="009E1E56">
        <w:rPr>
          <w:color w:val="000000"/>
          <w:lang w:val="kk-KZ"/>
        </w:rPr>
        <w:t>ына</w:t>
      </w:r>
      <w:r w:rsidR="00716E76" w:rsidRPr="009E1E56">
        <w:rPr>
          <w:color w:val="000000"/>
          <w:lang w:val="kk-KZ"/>
        </w:rPr>
        <w:t>дай</w:t>
      </w:r>
      <w:r w:rsidRPr="009E1E56">
        <w:rPr>
          <w:color w:val="000000"/>
          <w:lang w:val="kk-KZ"/>
        </w:rPr>
        <w:t xml:space="preserve"> мәселелер бойынша осы </w:t>
      </w:r>
      <w:r w:rsidR="001D3B68" w:rsidRPr="009E1E56">
        <w:rPr>
          <w:color w:val="000000"/>
          <w:lang w:val="kk-KZ"/>
        </w:rPr>
        <w:t>Келісімді</w:t>
      </w:r>
      <w:r w:rsidR="00143757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бекітті: </w:t>
      </w:r>
    </w:p>
    <w:p w:rsidR="0042759C" w:rsidRPr="009E1E56" w:rsidRDefault="003C7E10" w:rsidP="00D5232C">
      <w:pPr>
        <w:tabs>
          <w:tab w:val="left" w:pos="915"/>
        </w:tabs>
        <w:jc w:val="both"/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ab/>
      </w:r>
    </w:p>
    <w:p w:rsidR="0042759C" w:rsidRDefault="00E5357B" w:rsidP="00DD0B12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1. </w:t>
      </w:r>
      <w:r w:rsidR="00DD0B12" w:rsidRPr="009E1E56">
        <w:rPr>
          <w:b/>
          <w:color w:val="000000"/>
          <w:lang w:val="kk-KZ"/>
        </w:rPr>
        <w:t>Келісім нысаны</w:t>
      </w:r>
    </w:p>
    <w:p w:rsidR="00127737" w:rsidRPr="009E1E56" w:rsidRDefault="00127737" w:rsidP="00DD0B12">
      <w:pPr>
        <w:jc w:val="center"/>
        <w:rPr>
          <w:b/>
          <w:color w:val="000000"/>
        </w:rPr>
      </w:pPr>
    </w:p>
    <w:p w:rsidR="008F6EFA" w:rsidRPr="009E1E56" w:rsidRDefault="00C4153B" w:rsidP="00C4153B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>Қ</w:t>
      </w:r>
      <w:r w:rsidR="008F6EFA" w:rsidRPr="009E1E56">
        <w:rPr>
          <w:color w:val="000000"/>
          <w:lang w:val="kk-KZ"/>
        </w:rPr>
        <w:t xml:space="preserve">азақстан </w:t>
      </w:r>
      <w:r w:rsidRPr="009E1E56">
        <w:rPr>
          <w:color w:val="000000"/>
          <w:lang w:val="kk-KZ"/>
        </w:rPr>
        <w:t>Р</w:t>
      </w:r>
      <w:r w:rsidR="008F6EFA" w:rsidRPr="009E1E56">
        <w:rPr>
          <w:color w:val="000000"/>
          <w:lang w:val="kk-KZ"/>
        </w:rPr>
        <w:t>еспубликасының Электронды</w:t>
      </w:r>
      <w:r w:rsidRPr="009E1E56">
        <w:rPr>
          <w:color w:val="000000"/>
          <w:lang w:val="kk-KZ"/>
        </w:rPr>
        <w:t xml:space="preserve"> Үкіметінің </w:t>
      </w:r>
      <w:r w:rsidR="008F6EFA" w:rsidRPr="009E1E56">
        <w:rPr>
          <w:color w:val="000000"/>
          <w:lang w:val="kk-KZ"/>
        </w:rPr>
        <w:t xml:space="preserve">бір бөлігі ретінде ұлттық электронды кітапхананы құруға қатысу. Негізі – «2007-2009 жылдарға арналған Қазақстан Республикасындағы ақпараттық теңсіздікті төмендету бағдарламасы», Байланыс және ақпарат агенттігінің 2008 жылғы 22 шілдедегі №268 бұйрығы, ҚР Мәдениет және ақпарат министрлігінің 2008 жылғы 24 шілдедегі №213 бұйрығы.  </w:t>
      </w:r>
    </w:p>
    <w:p w:rsidR="00C4153B" w:rsidRPr="009E1E56" w:rsidRDefault="00C4153B" w:rsidP="00C4153B">
      <w:pPr>
        <w:tabs>
          <w:tab w:val="left" w:pos="567"/>
        </w:tabs>
        <w:jc w:val="both"/>
        <w:rPr>
          <w:iCs/>
          <w:color w:val="000000"/>
          <w:lang w:val="kk-KZ"/>
        </w:rPr>
      </w:pPr>
    </w:p>
    <w:p w:rsidR="0042759C" w:rsidRPr="009E1E56" w:rsidRDefault="00C05AE6" w:rsidP="0042759C">
      <w:pPr>
        <w:numPr>
          <w:ilvl w:val="1"/>
          <w:numId w:val="2"/>
        </w:numPr>
        <w:tabs>
          <w:tab w:val="num" w:pos="567"/>
        </w:tabs>
        <w:rPr>
          <w:color w:val="000000"/>
          <w:lang w:val="kk-KZ"/>
        </w:rPr>
      </w:pPr>
      <w:r w:rsidRPr="009E1E56">
        <w:rPr>
          <w:color w:val="000000"/>
          <w:lang w:val="kk-KZ"/>
        </w:rPr>
        <w:t>Ынтымақтасудағы мақсат</w:t>
      </w:r>
      <w:r w:rsidR="0042759C" w:rsidRPr="009E1E56">
        <w:rPr>
          <w:color w:val="000000"/>
        </w:rPr>
        <w:t>:</w:t>
      </w:r>
    </w:p>
    <w:p w:rsidR="00C05AE6" w:rsidRPr="009E1E56" w:rsidRDefault="00EA2995" w:rsidP="0042759C">
      <w:pPr>
        <w:numPr>
          <w:ilvl w:val="2"/>
          <w:numId w:val="2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</w:t>
      </w:r>
      <w:r w:rsidR="000F2C63" w:rsidRPr="009E1E56">
        <w:rPr>
          <w:color w:val="000000"/>
          <w:lang w:val="kk-KZ"/>
        </w:rPr>
        <w:t xml:space="preserve">ұжаттарды электронды </w:t>
      </w:r>
      <w:r w:rsidR="00997BB0" w:rsidRPr="009E1E56">
        <w:rPr>
          <w:color w:val="000000"/>
          <w:lang w:val="kk-KZ"/>
        </w:rPr>
        <w:t>форматқа</w:t>
      </w:r>
      <w:r w:rsidR="000F2C63" w:rsidRPr="009E1E56">
        <w:rPr>
          <w:color w:val="000000"/>
          <w:lang w:val="kk-KZ"/>
        </w:rPr>
        <w:t xml:space="preserve"> аудару арқылы Қазақстан халқының тарихи-мәдени мұраларын сақтау; </w:t>
      </w:r>
    </w:p>
    <w:p w:rsidR="0042759C" w:rsidRPr="009E1E56" w:rsidRDefault="006009C1" w:rsidP="0042759C">
      <w:pPr>
        <w:numPr>
          <w:ilvl w:val="2"/>
          <w:numId w:val="2"/>
        </w:numPr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Кітапханалық құжаттарды </w:t>
      </w:r>
      <w:r w:rsidR="00997BB0" w:rsidRPr="009E1E56">
        <w:rPr>
          <w:color w:val="000000"/>
          <w:lang w:val="kk-KZ"/>
        </w:rPr>
        <w:t>Интернет желісіне жайғастыру</w:t>
      </w:r>
      <w:r w:rsidR="0042759C" w:rsidRPr="009E1E56">
        <w:rPr>
          <w:color w:val="000000"/>
        </w:rPr>
        <w:t>;</w:t>
      </w:r>
    </w:p>
    <w:p w:rsidR="008E0A63" w:rsidRPr="00E76AE5" w:rsidRDefault="00143757" w:rsidP="00543CCD">
      <w:pPr>
        <w:numPr>
          <w:ilvl w:val="2"/>
          <w:numId w:val="2"/>
        </w:numPr>
        <w:tabs>
          <w:tab w:val="clear" w:pos="900"/>
          <w:tab w:val="num" w:pos="0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8E0A63" w:rsidRPr="009E1E56">
        <w:rPr>
          <w:color w:val="000000"/>
          <w:lang w:val="kk-KZ"/>
        </w:rPr>
        <w:t xml:space="preserve">Қазақстан Республикасындағы ғылыми-білімдік, ақпараттық және мәдени-ағарту істерінде ҚазҰЭК-ті тиімді пайдалану </w:t>
      </w:r>
      <w:r w:rsidR="00A95D14" w:rsidRPr="009E1E56">
        <w:rPr>
          <w:color w:val="000000"/>
          <w:lang w:val="kk-KZ"/>
        </w:rPr>
        <w:t>арқылы қазақстандық қоғам өмір</w:t>
      </w:r>
      <w:r w:rsidR="008E0A63" w:rsidRPr="009E1E56">
        <w:rPr>
          <w:color w:val="000000"/>
          <w:lang w:val="kk-KZ"/>
        </w:rPr>
        <w:t xml:space="preserve">індегі ақпараттық </w:t>
      </w:r>
      <w:r w:rsidR="008A448B" w:rsidRPr="009E1E56">
        <w:rPr>
          <w:color w:val="000000"/>
          <w:lang w:val="kk-KZ"/>
        </w:rPr>
        <w:t>жазбалард</w:t>
      </w:r>
      <w:r w:rsidR="00863E10" w:rsidRPr="009E1E56">
        <w:rPr>
          <w:color w:val="000000"/>
          <w:lang w:val="kk-KZ"/>
        </w:rPr>
        <w:t xml:space="preserve">ы арттыру; </w:t>
      </w:r>
    </w:p>
    <w:p w:rsidR="00A846CF" w:rsidRPr="009E1E56" w:rsidRDefault="00850BF9" w:rsidP="00850BF9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1.3. </w:t>
      </w:r>
      <w:r w:rsidR="00A846CF" w:rsidRPr="009E1E56">
        <w:rPr>
          <w:color w:val="000000"/>
          <w:lang w:val="kk-KZ"/>
        </w:rPr>
        <w:t xml:space="preserve">ҚазҰЭК </w:t>
      </w:r>
      <w:r w:rsidR="0074421D">
        <w:rPr>
          <w:color w:val="000000"/>
          <w:lang w:val="kk-KZ"/>
        </w:rPr>
        <w:t>«Астана</w:t>
      </w:r>
      <w:r w:rsidR="00E4072A"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РММ</w:t>
      </w:r>
      <w:r w:rsidR="00392C7A" w:rsidRPr="009E1E56">
        <w:rPr>
          <w:color w:val="000000"/>
          <w:lang w:val="kk-KZ"/>
        </w:rPr>
        <w:t xml:space="preserve"> негізінде құрылуда; </w:t>
      </w:r>
    </w:p>
    <w:p w:rsidR="00DB531B" w:rsidRPr="009E1E56" w:rsidRDefault="00294315" w:rsidP="00A07AEB">
      <w:pPr>
        <w:numPr>
          <w:ilvl w:val="1"/>
          <w:numId w:val="10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Келісім Қазақстан</w:t>
      </w:r>
      <w:r w:rsidR="00116B47" w:rsidRPr="009E1E56">
        <w:rPr>
          <w:color w:val="000000"/>
          <w:lang w:val="kk-KZ"/>
        </w:rPr>
        <w:t xml:space="preserve"> Республикасын</w:t>
      </w:r>
      <w:r w:rsidRPr="009E1E56">
        <w:rPr>
          <w:color w:val="000000"/>
          <w:lang w:val="kk-KZ"/>
        </w:rPr>
        <w:t xml:space="preserve">дағы, шет елдердегі кез келген басқа кітапханалармен, мекемелермен, кәсіпорындармен және ұйымдармен шарт жасасуға, өзара қызметтерін үйлестірулеріне кедергі бола алмайды. </w:t>
      </w:r>
    </w:p>
    <w:p w:rsidR="0042759C" w:rsidRPr="009E1E56" w:rsidRDefault="0042759C" w:rsidP="0042759C">
      <w:pPr>
        <w:jc w:val="center"/>
        <w:rPr>
          <w:b/>
          <w:color w:val="000000"/>
          <w:lang w:val="kk-KZ"/>
        </w:rPr>
      </w:pPr>
    </w:p>
    <w:p w:rsidR="001F6451" w:rsidRDefault="0042759C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2. </w:t>
      </w:r>
      <w:r w:rsidR="00927B93" w:rsidRPr="009E1E56">
        <w:rPr>
          <w:b/>
          <w:color w:val="000000"/>
          <w:lang w:val="kk-KZ"/>
        </w:rPr>
        <w:t>Тараптардың құқықтары мен міндеттері</w:t>
      </w:r>
    </w:p>
    <w:p w:rsidR="00127737" w:rsidRPr="009E1E56" w:rsidRDefault="00127737" w:rsidP="0042759C">
      <w:pPr>
        <w:jc w:val="center"/>
        <w:rPr>
          <w:b/>
          <w:color w:val="000000"/>
          <w:lang w:val="kk-KZ"/>
        </w:rPr>
      </w:pPr>
    </w:p>
    <w:p w:rsidR="0042759C" w:rsidRPr="009E1E56" w:rsidRDefault="00B01232" w:rsidP="00B41C63">
      <w:pPr>
        <w:numPr>
          <w:ilvl w:val="1"/>
          <w:numId w:val="3"/>
        </w:numPr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ҚРҰАК құқылы</w:t>
      </w:r>
      <w:r w:rsidR="0042759C" w:rsidRPr="009E1E56">
        <w:rPr>
          <w:b/>
          <w:color w:val="000000"/>
        </w:rPr>
        <w:t>:</w:t>
      </w:r>
    </w:p>
    <w:p w:rsidR="0033594D" w:rsidRDefault="00143757" w:rsidP="00B83D85">
      <w:pPr>
        <w:numPr>
          <w:ilvl w:val="2"/>
          <w:numId w:val="3"/>
        </w:numPr>
        <w:tabs>
          <w:tab w:val="num" w:pos="540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Э</w:t>
      </w:r>
      <w:r w:rsidR="00F41B61" w:rsidRPr="009E1E56">
        <w:rPr>
          <w:color w:val="000000"/>
          <w:lang w:val="kk-KZ"/>
        </w:rPr>
        <w:t xml:space="preserve">лектронды ресурстың </w:t>
      </w:r>
      <w:r w:rsidR="00202EE8" w:rsidRPr="009E1E56">
        <w:rPr>
          <w:color w:val="000000"/>
          <w:lang w:val="kk-KZ"/>
        </w:rPr>
        <w:t xml:space="preserve">қызметін бақылауға алып, оны </w:t>
      </w:r>
      <w:r w:rsidR="00290476" w:rsidRPr="009E1E56">
        <w:rPr>
          <w:color w:val="000000"/>
          <w:lang w:val="kk-KZ"/>
        </w:rPr>
        <w:t>жетілдіріп</w:t>
      </w:r>
      <w:r w:rsidR="00E54CE6" w:rsidRPr="009E1E56">
        <w:rPr>
          <w:color w:val="000000"/>
          <w:lang w:val="kk-KZ"/>
        </w:rPr>
        <w:t xml:space="preserve"> әрі</w:t>
      </w:r>
      <w:r w:rsidR="00D12433" w:rsidRPr="009E1E56">
        <w:rPr>
          <w:color w:val="000000"/>
          <w:lang w:val="kk-KZ"/>
        </w:rPr>
        <w:t xml:space="preserve"> жұмыс қабілеттілігі</w:t>
      </w:r>
      <w:r w:rsidR="00075E01" w:rsidRPr="009E1E56">
        <w:rPr>
          <w:color w:val="000000"/>
          <w:lang w:val="kk-KZ"/>
        </w:rPr>
        <w:t>ме</w:t>
      </w:r>
      <w:r w:rsidR="00D12433" w:rsidRPr="009E1E56">
        <w:rPr>
          <w:color w:val="000000"/>
          <w:lang w:val="kk-KZ"/>
        </w:rPr>
        <w:t>н қамтамасыз ет</w:t>
      </w:r>
      <w:r w:rsidR="00D229CD" w:rsidRPr="009E1E56">
        <w:rPr>
          <w:color w:val="000000"/>
          <w:lang w:val="kk-KZ"/>
        </w:rPr>
        <w:t>уге</w:t>
      </w:r>
      <w:r w:rsidR="007143BF" w:rsidRPr="009E1E56">
        <w:rPr>
          <w:color w:val="000000"/>
          <w:lang w:val="kk-KZ"/>
        </w:rPr>
        <w:t xml:space="preserve">; </w:t>
      </w:r>
    </w:p>
    <w:p w:rsidR="00B83D85" w:rsidRPr="0033594D" w:rsidRDefault="00B83D85" w:rsidP="0033594D">
      <w:pPr>
        <w:jc w:val="both"/>
        <w:rPr>
          <w:color w:val="000000"/>
          <w:lang w:val="kk-KZ"/>
        </w:rPr>
      </w:pPr>
      <w:r w:rsidRPr="0033594D">
        <w:rPr>
          <w:color w:val="000000"/>
          <w:lang w:val="kk-KZ"/>
        </w:rPr>
        <w:t>2.1.2.</w:t>
      </w:r>
      <w:r w:rsidR="00143757">
        <w:rPr>
          <w:color w:val="000000"/>
          <w:lang w:val="kk-KZ"/>
        </w:rPr>
        <w:t xml:space="preserve"> </w:t>
      </w:r>
      <w:r w:rsidR="00106AC1" w:rsidRPr="0033594D">
        <w:rPr>
          <w:color w:val="000000"/>
          <w:lang w:val="kk-KZ"/>
        </w:rPr>
        <w:t xml:space="preserve">«Қазақстандық Ұлттық электронды кітапхана» </w:t>
      </w:r>
      <w:r w:rsidR="00C2407B" w:rsidRPr="0033594D">
        <w:rPr>
          <w:color w:val="000000"/>
          <w:lang w:val="kk-KZ"/>
        </w:rPr>
        <w:t xml:space="preserve">порталында сақталуға тиісті «Материалдарды беру тәртібінің» негізгі </w:t>
      </w:r>
      <w:r w:rsidR="000C2AD1" w:rsidRPr="0033594D">
        <w:rPr>
          <w:color w:val="000000"/>
          <w:lang w:val="kk-KZ"/>
        </w:rPr>
        <w:t xml:space="preserve">реттеуші құжаттарына сәйкес, </w:t>
      </w:r>
      <w:r w:rsidR="00C2407B" w:rsidRPr="0033594D">
        <w:rPr>
          <w:color w:val="000000"/>
          <w:lang w:val="kk-KZ"/>
        </w:rPr>
        <w:t xml:space="preserve">әр түрлі жеткізгіштердегі </w:t>
      </w:r>
      <w:r w:rsidR="000C2AD1" w:rsidRPr="0033594D">
        <w:rPr>
          <w:color w:val="000000"/>
          <w:lang w:val="kk-KZ"/>
        </w:rPr>
        <w:t>құжаттарды қабыл</w:t>
      </w:r>
      <w:r w:rsidR="00F04291" w:rsidRPr="0033594D">
        <w:rPr>
          <w:color w:val="000000"/>
          <w:lang w:val="kk-KZ"/>
        </w:rPr>
        <w:t>д</w:t>
      </w:r>
      <w:r w:rsidR="000C2AD1" w:rsidRPr="0033594D">
        <w:rPr>
          <w:color w:val="000000"/>
          <w:lang w:val="kk-KZ"/>
        </w:rPr>
        <w:t>ау</w:t>
      </w:r>
      <w:r w:rsidR="00D229CD" w:rsidRPr="0033594D">
        <w:rPr>
          <w:color w:val="000000"/>
          <w:lang w:val="kk-KZ"/>
        </w:rPr>
        <w:t>ға</w:t>
      </w:r>
      <w:r w:rsidR="000C2AD1" w:rsidRPr="0033594D">
        <w:rPr>
          <w:color w:val="000000"/>
          <w:lang w:val="kk-KZ"/>
        </w:rPr>
        <w:t xml:space="preserve"> және іріктеу жүргізу</w:t>
      </w:r>
      <w:r w:rsidR="00D229CD" w:rsidRPr="0033594D">
        <w:rPr>
          <w:color w:val="000000"/>
          <w:lang w:val="kk-KZ"/>
        </w:rPr>
        <w:t>ге</w:t>
      </w:r>
      <w:r w:rsidR="000C2AD1" w:rsidRPr="0033594D">
        <w:rPr>
          <w:color w:val="000000"/>
          <w:lang w:val="kk-KZ"/>
        </w:rPr>
        <w:t>;</w:t>
      </w:r>
    </w:p>
    <w:p w:rsidR="0075032E" w:rsidRPr="009E1E56" w:rsidRDefault="00B83D85" w:rsidP="00B83D85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2.1.3. </w:t>
      </w:r>
      <w:r w:rsidR="0075032E" w:rsidRPr="009E1E56">
        <w:rPr>
          <w:color w:val="000000"/>
          <w:lang w:val="kk-KZ"/>
        </w:rPr>
        <w:t xml:space="preserve">Қолжеткізу деңгейіне қарай серіктестермен келісімдерге сәйкес ҚазҰЭК порталына құжаттарды (кітаптар, газеттер, журналдар, аудио-бейнематериалдар, т.б.) жайғастыруға; </w:t>
      </w:r>
    </w:p>
    <w:p w:rsidR="00D61FDF" w:rsidRPr="009E1E56" w:rsidRDefault="00981066" w:rsidP="0042759C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2.1.4.  </w:t>
      </w:r>
      <w:r w:rsidR="00D61FDF" w:rsidRPr="009E1E56">
        <w:rPr>
          <w:color w:val="000000"/>
          <w:lang w:val="kk-KZ"/>
        </w:rPr>
        <w:t xml:space="preserve">ҚазҰЭК-ті кеңейту жөніндегі жұмыстарды үйлестіруге. </w:t>
      </w:r>
    </w:p>
    <w:p w:rsidR="00AE48E5" w:rsidRDefault="00AE48E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EA2995" w:rsidRDefault="00EA299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42759C" w:rsidRPr="009E1E56" w:rsidRDefault="00B41C63" w:rsidP="0042759C">
      <w:pPr>
        <w:tabs>
          <w:tab w:val="num" w:pos="705"/>
        </w:tabs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lastRenderedPageBreak/>
        <w:t>ҚРҰАК міндеттері:</w:t>
      </w:r>
    </w:p>
    <w:p w:rsidR="00D17050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2.1.5</w:t>
      </w:r>
      <w:r w:rsidR="00143757">
        <w:rPr>
          <w:color w:val="000000"/>
          <w:lang w:val="kk-KZ"/>
        </w:rPr>
        <w:t xml:space="preserve">. </w:t>
      </w:r>
      <w:r w:rsidR="00055303" w:rsidRPr="009E1E56">
        <w:rPr>
          <w:color w:val="000000"/>
          <w:lang w:val="kk-KZ"/>
        </w:rPr>
        <w:t>Э</w:t>
      </w:r>
      <w:r w:rsidR="00352D51" w:rsidRPr="009E1E56">
        <w:rPr>
          <w:color w:val="000000"/>
          <w:lang w:val="kk-KZ"/>
        </w:rPr>
        <w:t>лектронды кітапханаға</w:t>
      </w:r>
      <w:r w:rsidR="00E25A83" w:rsidRPr="009E1E56">
        <w:rPr>
          <w:color w:val="000000"/>
          <w:lang w:val="kk-KZ"/>
        </w:rPr>
        <w:t xml:space="preserve"> орнала</w:t>
      </w:r>
      <w:r w:rsidR="00D17050" w:rsidRPr="009E1E56">
        <w:rPr>
          <w:color w:val="000000"/>
          <w:lang w:val="kk-KZ"/>
        </w:rPr>
        <w:t>стыру</w:t>
      </w:r>
      <w:r w:rsidR="00B45371" w:rsidRPr="009E1E56">
        <w:rPr>
          <w:color w:val="000000"/>
          <w:lang w:val="kk-KZ"/>
        </w:rPr>
        <w:t>ға</w:t>
      </w:r>
      <w:r w:rsidR="003D19F2" w:rsidRPr="009E1E56">
        <w:rPr>
          <w:color w:val="000000"/>
          <w:lang w:val="kk-KZ"/>
        </w:rPr>
        <w:t xml:space="preserve">құжаттардың қолжеткізу деңгейі көрсетілетін электронды көшірмелерін құру үшін автордан немесе автор құқығын иеленушіден бекітілген келісімді қолдаумен қоса </w:t>
      </w:r>
      <w:r w:rsidR="00B45371" w:rsidRPr="009E1E56">
        <w:rPr>
          <w:color w:val="000000"/>
          <w:lang w:val="kk-KZ"/>
        </w:rPr>
        <w:t xml:space="preserve">құжаттарды қабылдауға; </w:t>
      </w:r>
    </w:p>
    <w:p w:rsidR="009D3941" w:rsidRPr="009E1E56" w:rsidRDefault="00143757" w:rsidP="005E0D87">
      <w:pPr>
        <w:numPr>
          <w:ilvl w:val="2"/>
          <w:numId w:val="29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. </w:t>
      </w:r>
      <w:r w:rsidR="00EA2995">
        <w:rPr>
          <w:color w:val="000000"/>
          <w:lang w:val="kk-KZ"/>
        </w:rPr>
        <w:t>Д</w:t>
      </w:r>
      <w:r w:rsidR="009D3941" w:rsidRPr="009E1E56">
        <w:rPr>
          <w:color w:val="000000"/>
          <w:lang w:val="kk-KZ"/>
        </w:rPr>
        <w:t>айын</w:t>
      </w:r>
      <w:r w:rsidR="004D2501" w:rsidRPr="009E1E56">
        <w:rPr>
          <w:color w:val="000000"/>
          <w:lang w:val="kk-KZ"/>
        </w:rPr>
        <w:t>далған</w:t>
      </w:r>
      <w:r w:rsidR="009D3941" w:rsidRPr="009E1E56">
        <w:rPr>
          <w:color w:val="000000"/>
          <w:lang w:val="kk-KZ"/>
        </w:rPr>
        <w:t xml:space="preserve"> электронды көшірмелер мәтінінің </w:t>
      </w:r>
      <w:r w:rsidR="002F6F4A" w:rsidRPr="009E1E56">
        <w:rPr>
          <w:color w:val="000000"/>
          <w:lang w:val="kk-KZ"/>
        </w:rPr>
        <w:t>өзгертілмеуімен қамтуға;</w:t>
      </w:r>
    </w:p>
    <w:p w:rsidR="000975D7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2.1.7</w:t>
      </w:r>
      <w:r w:rsidR="00143757">
        <w:rPr>
          <w:color w:val="000000"/>
          <w:lang w:val="kk-KZ"/>
        </w:rPr>
        <w:t xml:space="preserve">. </w:t>
      </w:r>
      <w:r w:rsidR="00EA2995">
        <w:rPr>
          <w:color w:val="000000"/>
          <w:lang w:val="kk-KZ"/>
        </w:rPr>
        <w:t>С</w:t>
      </w:r>
      <w:r w:rsidR="006E0145" w:rsidRPr="009E1E56">
        <w:rPr>
          <w:color w:val="000000"/>
          <w:lang w:val="kk-KZ"/>
        </w:rPr>
        <w:t>канерлеу процесінде құжаттың-түпнұсқаны</w:t>
      </w:r>
      <w:r w:rsidR="00D02E22" w:rsidRPr="009E1E56">
        <w:rPr>
          <w:color w:val="000000"/>
          <w:lang w:val="kk-KZ"/>
        </w:rPr>
        <w:t xml:space="preserve">ң сақталуымен қамтамасыз етуге тиісті </w:t>
      </w:r>
      <w:r w:rsidR="00E22EF1" w:rsidRPr="009E1E56">
        <w:rPr>
          <w:color w:val="000000"/>
          <w:lang w:val="kk-KZ"/>
        </w:rPr>
        <w:t>жағдайд</w:t>
      </w:r>
      <w:r w:rsidR="00D02E22" w:rsidRPr="009E1E56">
        <w:rPr>
          <w:color w:val="000000"/>
          <w:lang w:val="kk-KZ"/>
        </w:rPr>
        <w:t xml:space="preserve">ы жасауға; </w:t>
      </w:r>
    </w:p>
    <w:p w:rsidR="005F0149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2.1.8</w:t>
      </w:r>
      <w:r w:rsidR="00143757">
        <w:rPr>
          <w:color w:val="000000"/>
          <w:lang w:val="kk-KZ"/>
        </w:rPr>
        <w:t xml:space="preserve">. </w:t>
      </w:r>
      <w:r w:rsidR="0060210F" w:rsidRPr="009E1E56">
        <w:rPr>
          <w:color w:val="000000"/>
          <w:lang w:val="kk-KZ"/>
        </w:rPr>
        <w:t xml:space="preserve">ҚазҰЭК-ке </w:t>
      </w:r>
      <w:r w:rsidR="00F9798A" w:rsidRPr="009E1E56">
        <w:rPr>
          <w:color w:val="000000"/>
          <w:lang w:val="kk-KZ"/>
        </w:rPr>
        <w:t>келіп түскен электронды құжаттарды депозитарлық сақтаумен қамтамасыз етуге</w:t>
      </w:r>
      <w:r w:rsidR="0060210F" w:rsidRPr="009E1E56">
        <w:rPr>
          <w:color w:val="000000"/>
          <w:lang w:val="kk-KZ"/>
        </w:rPr>
        <w:t xml:space="preserve">. </w:t>
      </w:r>
    </w:p>
    <w:p w:rsidR="00B150FB" w:rsidRPr="009E1E56" w:rsidRDefault="00B150FB" w:rsidP="00B150FB">
      <w:pPr>
        <w:jc w:val="both"/>
        <w:rPr>
          <w:color w:val="000000"/>
          <w:lang w:val="kk-KZ"/>
        </w:rPr>
      </w:pPr>
    </w:p>
    <w:p w:rsidR="0042759C" w:rsidRPr="009E1E56" w:rsidRDefault="00B150FB" w:rsidP="00B150FB">
      <w:pPr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b/>
          <w:bCs/>
          <w:color w:val="000000"/>
        </w:rPr>
      </w:pPr>
      <w:r w:rsidRPr="009E1E56">
        <w:rPr>
          <w:b/>
          <w:bCs/>
          <w:color w:val="000000"/>
          <w:lang w:val="kk-KZ"/>
        </w:rPr>
        <w:t>С</w:t>
      </w:r>
      <w:r w:rsidR="00E05321" w:rsidRPr="009E1E56">
        <w:rPr>
          <w:b/>
          <w:bCs/>
          <w:color w:val="000000"/>
          <w:lang w:val="kk-KZ"/>
        </w:rPr>
        <w:t>еріктес-Ұ</w:t>
      </w:r>
      <w:r w:rsidR="00362C37" w:rsidRPr="009E1E56">
        <w:rPr>
          <w:b/>
          <w:bCs/>
          <w:color w:val="000000"/>
          <w:lang w:val="kk-KZ"/>
        </w:rPr>
        <w:t>йым</w:t>
      </w:r>
      <w:r w:rsidRPr="009E1E56">
        <w:rPr>
          <w:b/>
          <w:bCs/>
          <w:color w:val="000000"/>
          <w:lang w:val="kk-KZ"/>
        </w:rPr>
        <w:t xml:space="preserve"> құқылы</w:t>
      </w:r>
      <w:r w:rsidR="0042759C" w:rsidRPr="009E1E56">
        <w:rPr>
          <w:b/>
          <w:bCs/>
          <w:color w:val="000000"/>
        </w:rPr>
        <w:t>:</w:t>
      </w:r>
    </w:p>
    <w:p w:rsidR="00B150FB" w:rsidRPr="009E1E56" w:rsidRDefault="00143757" w:rsidP="00FB7154">
      <w:pPr>
        <w:numPr>
          <w:ilvl w:val="2"/>
          <w:numId w:val="4"/>
        </w:numPr>
        <w:tabs>
          <w:tab w:val="clear" w:pos="720"/>
          <w:tab w:val="num" w:pos="0"/>
          <w:tab w:val="num" w:pos="567"/>
        </w:tabs>
        <w:ind w:left="0" w:firstLine="0"/>
        <w:jc w:val="both"/>
        <w:rPr>
          <w:color w:val="000000"/>
        </w:rPr>
      </w:pPr>
      <w:r>
        <w:rPr>
          <w:color w:val="000000"/>
          <w:lang w:val="kk-KZ"/>
        </w:rPr>
        <w:t xml:space="preserve"> </w:t>
      </w:r>
      <w:r w:rsidR="008F155E" w:rsidRPr="009E1E56">
        <w:rPr>
          <w:color w:val="000000"/>
          <w:lang w:val="kk-KZ"/>
        </w:rPr>
        <w:t>Төмендегі қолжеткізу деңге</w:t>
      </w:r>
      <w:r w:rsidR="007E4F3F" w:rsidRPr="009E1E56">
        <w:rPr>
          <w:color w:val="000000"/>
          <w:lang w:val="kk-KZ"/>
        </w:rPr>
        <w:t>йіне сәйкес құжаттарды ҚазҰЭК-на</w:t>
      </w:r>
      <w:r w:rsidR="008F155E" w:rsidRPr="009E1E56">
        <w:rPr>
          <w:color w:val="000000"/>
          <w:lang w:val="kk-KZ"/>
        </w:rPr>
        <w:t xml:space="preserve"> орналастыру үшін ұсынуға (</w:t>
      </w:r>
      <w:r w:rsidR="008F155E" w:rsidRPr="009E1E56">
        <w:rPr>
          <w:i/>
          <w:color w:val="000000"/>
          <w:lang w:val="kk-KZ"/>
        </w:rPr>
        <w:t>қажеттісін белгілеу</w:t>
      </w:r>
      <w:r w:rsidR="008F155E" w:rsidRPr="009E1E56">
        <w:rPr>
          <w:color w:val="000000"/>
          <w:lang w:val="kk-KZ"/>
        </w:rPr>
        <w:t xml:space="preserve">):  </w:t>
      </w:r>
    </w:p>
    <w:p w:rsidR="00C3713B" w:rsidRPr="00C1577A" w:rsidRDefault="008F155E" w:rsidP="00AC1D09">
      <w:pPr>
        <w:jc w:val="both"/>
        <w:rPr>
          <w:color w:val="000000"/>
          <w:lang w:val="kk-KZ"/>
        </w:rPr>
      </w:pPr>
      <w:r w:rsidRPr="00C1577A">
        <w:rPr>
          <w:color w:val="000000"/>
          <w:lang w:val="kk-KZ"/>
        </w:rPr>
        <w:t>а) Ашық Интернет желісінде шектеусіз пайдалану (шығарманың толық нұсқ</w:t>
      </w:r>
      <w:r w:rsidR="00255CF9" w:rsidRPr="00C1577A">
        <w:rPr>
          <w:color w:val="000000"/>
          <w:lang w:val="kk-KZ"/>
        </w:rPr>
        <w:t>асын көшіріп алу мүмкіндігімен)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б) Ашық Интернет</w:t>
      </w:r>
      <w:r w:rsidR="00DE4426" w:rsidRPr="007661E8">
        <w:rPr>
          <w:color w:val="000000"/>
          <w:lang w:val="kk-KZ"/>
        </w:rPr>
        <w:t xml:space="preserve"> желісінде «тек оқу үшін» режимі</w:t>
      </w:r>
      <w:r w:rsidRPr="007661E8">
        <w:rPr>
          <w:color w:val="000000"/>
          <w:lang w:val="kk-KZ"/>
        </w:rPr>
        <w:t>нде;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в) Ашық Интернет желісінде бастапқы 24 бетті көшіру мүмкіндігімен. </w:t>
      </w:r>
    </w:p>
    <w:p w:rsidR="00B33715" w:rsidRPr="007661E8" w:rsidRDefault="00153943" w:rsidP="00C3713B">
      <w:pPr>
        <w:rPr>
          <w:color w:val="000000"/>
          <w:lang w:val="kk-KZ"/>
        </w:rPr>
      </w:pPr>
      <w:r w:rsidRPr="007661E8">
        <w:rPr>
          <w:color w:val="000000"/>
          <w:lang w:val="kk-KZ"/>
        </w:rPr>
        <w:t>2.2.2</w:t>
      </w:r>
      <w:r w:rsidR="00843464" w:rsidRPr="007661E8">
        <w:rPr>
          <w:color w:val="000000"/>
          <w:lang w:val="kk-KZ"/>
        </w:rPr>
        <w:t>.</w:t>
      </w:r>
      <w:r w:rsidR="00143757">
        <w:rPr>
          <w:color w:val="000000"/>
          <w:lang w:val="kk-KZ"/>
        </w:rPr>
        <w:t xml:space="preserve"> </w:t>
      </w:r>
      <w:r w:rsidR="005C3C07" w:rsidRPr="007661E8">
        <w:rPr>
          <w:color w:val="000000"/>
          <w:lang w:val="kk-KZ"/>
        </w:rPr>
        <w:t xml:space="preserve">ҚазҰЭК </w:t>
      </w:r>
      <w:r w:rsidR="0056748B" w:rsidRPr="007661E8">
        <w:rPr>
          <w:color w:val="000000"/>
          <w:lang w:val="kk-KZ"/>
        </w:rPr>
        <w:t>жи</w:t>
      </w:r>
      <w:r w:rsidR="008F155E" w:rsidRPr="007661E8">
        <w:rPr>
          <w:color w:val="000000"/>
          <w:lang w:val="kk-KZ"/>
        </w:rPr>
        <w:t>ынтық қор</w:t>
      </w:r>
      <w:r w:rsidR="0056748B" w:rsidRPr="007661E8">
        <w:rPr>
          <w:color w:val="000000"/>
          <w:lang w:val="kk-KZ"/>
        </w:rPr>
        <w:t xml:space="preserve">ын </w:t>
      </w:r>
      <w:r w:rsidR="008F155E" w:rsidRPr="007661E8">
        <w:rPr>
          <w:color w:val="000000"/>
          <w:lang w:val="kk-KZ"/>
        </w:rPr>
        <w:t>қолдануға</w:t>
      </w:r>
      <w:r w:rsidR="0056748B" w:rsidRPr="007661E8">
        <w:rPr>
          <w:color w:val="000000"/>
          <w:lang w:val="kk-KZ"/>
        </w:rPr>
        <w:t xml:space="preserve">; </w:t>
      </w:r>
    </w:p>
    <w:p w:rsidR="00C3713B" w:rsidRPr="007661E8" w:rsidRDefault="00C3713B" w:rsidP="00CB1C93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2.2.</w:t>
      </w:r>
      <w:r w:rsidR="00153943" w:rsidRPr="007661E8">
        <w:rPr>
          <w:color w:val="000000"/>
          <w:lang w:val="kk-KZ"/>
        </w:rPr>
        <w:t>3</w:t>
      </w:r>
      <w:r w:rsidRPr="007661E8">
        <w:rPr>
          <w:color w:val="000000"/>
          <w:lang w:val="kk-KZ"/>
        </w:rPr>
        <w:t>.</w:t>
      </w:r>
      <w:r w:rsidR="008F155E" w:rsidRPr="007661E8">
        <w:rPr>
          <w:color w:val="000000"/>
          <w:lang w:val="kk-KZ"/>
        </w:rPr>
        <w:t xml:space="preserve"> ҚР</w:t>
      </w:r>
      <w:r w:rsidR="007E4F3F" w:rsidRPr="007661E8">
        <w:rPr>
          <w:color w:val="000000"/>
          <w:lang w:val="kk-KZ"/>
        </w:rPr>
        <w:t xml:space="preserve"> ҰАК-на</w:t>
      </w:r>
      <w:r w:rsidR="008F155E" w:rsidRPr="007661E8">
        <w:rPr>
          <w:color w:val="000000"/>
          <w:lang w:val="kk-KZ"/>
        </w:rPr>
        <w:t xml:space="preserve"> жеткізілген электронды кітаптардың </w:t>
      </w:r>
      <w:r w:rsidR="00E05321" w:rsidRPr="007661E8">
        <w:rPr>
          <w:color w:val="000000"/>
          <w:lang w:val="kk-KZ"/>
        </w:rPr>
        <w:t>жойылған</w:t>
      </w:r>
      <w:r w:rsidR="00962146" w:rsidRPr="007661E8">
        <w:rPr>
          <w:color w:val="000000"/>
          <w:lang w:val="kk-KZ"/>
        </w:rPr>
        <w:t xml:space="preserve"> даналары</w:t>
      </w:r>
      <w:r w:rsidR="007E4F3F" w:rsidRPr="007661E8">
        <w:rPr>
          <w:color w:val="000000"/>
          <w:lang w:val="kk-KZ"/>
        </w:rPr>
        <w:t>н қалпына келтіру үшін ҚазҰЭК-н</w:t>
      </w:r>
      <w:r w:rsidR="00962146" w:rsidRPr="007661E8">
        <w:rPr>
          <w:color w:val="000000"/>
          <w:lang w:val="kk-KZ"/>
        </w:rPr>
        <w:t xml:space="preserve"> пайдалануға. </w:t>
      </w:r>
    </w:p>
    <w:p w:rsidR="00E05321" w:rsidRPr="007661E8" w:rsidRDefault="00E05321" w:rsidP="00CB1C93">
      <w:pPr>
        <w:rPr>
          <w:color w:val="000000"/>
          <w:lang w:val="kk-KZ"/>
        </w:rPr>
      </w:pPr>
    </w:p>
    <w:p w:rsidR="0042759C" w:rsidRPr="007661E8" w:rsidRDefault="00AE34BE" w:rsidP="00774BF4">
      <w:pPr>
        <w:tabs>
          <w:tab w:val="num" w:pos="426"/>
          <w:tab w:val="left" w:pos="709"/>
        </w:tabs>
        <w:jc w:val="both"/>
        <w:rPr>
          <w:b/>
          <w:bCs/>
          <w:color w:val="000000"/>
          <w:lang w:val="kk-KZ"/>
        </w:rPr>
      </w:pPr>
      <w:r w:rsidRPr="007661E8">
        <w:rPr>
          <w:b/>
          <w:color w:val="000000"/>
          <w:lang w:val="kk-KZ"/>
        </w:rPr>
        <w:t>С</w:t>
      </w:r>
      <w:r w:rsidR="00E05321" w:rsidRPr="007661E8">
        <w:rPr>
          <w:b/>
          <w:color w:val="000000"/>
          <w:lang w:val="kk-KZ"/>
        </w:rPr>
        <w:t>еріктес-Ұ</w:t>
      </w:r>
      <w:r w:rsidR="00962146" w:rsidRPr="007661E8">
        <w:rPr>
          <w:b/>
          <w:color w:val="000000"/>
          <w:lang w:val="kk-KZ"/>
        </w:rPr>
        <w:t>йым</w:t>
      </w:r>
      <w:r w:rsidRPr="007661E8">
        <w:rPr>
          <w:b/>
          <w:color w:val="000000"/>
          <w:lang w:val="kk-KZ"/>
        </w:rPr>
        <w:t xml:space="preserve"> міндеттері</w:t>
      </w:r>
      <w:r w:rsidR="0042759C" w:rsidRPr="007661E8">
        <w:rPr>
          <w:b/>
          <w:bCs/>
          <w:color w:val="000000"/>
        </w:rPr>
        <w:t>:</w:t>
      </w:r>
    </w:p>
    <w:p w:rsidR="00AE34BE" w:rsidRPr="007661E8" w:rsidRDefault="00143757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297D52" w:rsidRPr="007661E8">
        <w:rPr>
          <w:color w:val="000000"/>
          <w:lang w:val="kk-KZ"/>
        </w:rPr>
        <w:t>ҚазҰЭК қорына берілген қ</w:t>
      </w:r>
      <w:r w:rsidR="009E2008" w:rsidRPr="007661E8">
        <w:rPr>
          <w:color w:val="000000"/>
          <w:lang w:val="kk-KZ"/>
        </w:rPr>
        <w:t>ұжаттарды, соның ішінде электронды көшірмелерді беру тәртібін сақта</w:t>
      </w:r>
      <w:r w:rsidR="00297D52" w:rsidRPr="007661E8">
        <w:rPr>
          <w:color w:val="000000"/>
          <w:lang w:val="kk-KZ"/>
        </w:rPr>
        <w:t>п, автормен немесе автор құқығын иеленушімен авторлық келісімді қоса беруі тиіс</w:t>
      </w:r>
      <w:r w:rsidR="009E2008" w:rsidRPr="007661E8">
        <w:rPr>
          <w:color w:val="000000"/>
          <w:lang w:val="kk-KZ"/>
        </w:rPr>
        <w:t xml:space="preserve">; </w:t>
      </w:r>
    </w:p>
    <w:p w:rsidR="00255CF9" w:rsidRPr="007661E8" w:rsidRDefault="00143757" w:rsidP="00255CF9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255CF9" w:rsidRPr="007661E8">
        <w:rPr>
          <w:color w:val="000000"/>
          <w:lang w:val="kk-KZ"/>
        </w:rPr>
        <w:t xml:space="preserve">Электронды пошта арқылы немесе </w:t>
      </w:r>
      <w:r w:rsidR="00263EDD" w:rsidRPr="007661E8">
        <w:rPr>
          <w:color w:val="000000"/>
          <w:lang w:val="kk-KZ"/>
        </w:rPr>
        <w:t xml:space="preserve">сыртқы тасымалдағыштардағы </w:t>
      </w:r>
      <w:r w:rsidR="00263EDD" w:rsidRPr="007661E8">
        <w:rPr>
          <w:i/>
          <w:color w:val="000000"/>
          <w:lang w:val="kk-KZ"/>
        </w:rPr>
        <w:t>(CD, DVD диск, flash)</w:t>
      </w:r>
      <w:r w:rsidR="00263EDD" w:rsidRPr="007661E8">
        <w:rPr>
          <w:color w:val="000000"/>
          <w:lang w:val="kk-KZ"/>
        </w:rPr>
        <w:t xml:space="preserve"> құжаттардың дайын электронды көшірмелерін беріп, цифрлау форматын сақтау</w:t>
      </w:r>
      <w:r w:rsidR="00E90171" w:rsidRPr="007661E8">
        <w:rPr>
          <w:color w:val="000000"/>
          <w:lang w:val="kk-KZ"/>
        </w:rPr>
        <w:t>ға</w:t>
      </w:r>
      <w:r w:rsidR="00255CF9" w:rsidRPr="007661E8">
        <w:rPr>
          <w:i/>
          <w:color w:val="000000"/>
          <w:lang w:val="kk-KZ"/>
        </w:rPr>
        <w:t>(tiff, pdf, jpeg-форматтардағы құжат);</w:t>
      </w:r>
    </w:p>
    <w:p w:rsidR="00263EDD" w:rsidRPr="009E1E56" w:rsidRDefault="00143757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С</w:t>
      </w:r>
      <w:r w:rsidR="00257208" w:rsidRPr="009E1E56">
        <w:rPr>
          <w:color w:val="000000"/>
          <w:lang w:val="kk-KZ"/>
        </w:rPr>
        <w:t>апасы жоғары көшірмені жасап, о</w:t>
      </w:r>
      <w:r w:rsidR="00953A95" w:rsidRPr="009E1E56">
        <w:rPr>
          <w:color w:val="000000"/>
          <w:lang w:val="kk-KZ"/>
        </w:rPr>
        <w:t>ның</w:t>
      </w:r>
      <w:r w:rsidR="00257208" w:rsidRPr="009E1E56">
        <w:rPr>
          <w:color w:val="000000"/>
          <w:lang w:val="kk-KZ"/>
        </w:rPr>
        <w:t xml:space="preserve"> баспалық түпнұсқа</w:t>
      </w:r>
      <w:r w:rsidR="00953A95" w:rsidRPr="009E1E56">
        <w:rPr>
          <w:color w:val="000000"/>
          <w:lang w:val="kk-KZ"/>
        </w:rPr>
        <w:t>мен</w:t>
      </w:r>
      <w:r w:rsidR="00257208" w:rsidRPr="009E1E56">
        <w:rPr>
          <w:color w:val="000000"/>
          <w:lang w:val="kk-KZ"/>
        </w:rPr>
        <w:t xml:space="preserve"> сәйкес</w:t>
      </w:r>
      <w:r w:rsidR="00953A95" w:rsidRPr="009E1E56">
        <w:rPr>
          <w:color w:val="000000"/>
          <w:lang w:val="kk-KZ"/>
        </w:rPr>
        <w:t>тілігіне</w:t>
      </w:r>
      <w:r w:rsidR="00257208" w:rsidRPr="009E1E56">
        <w:rPr>
          <w:color w:val="000000"/>
          <w:lang w:val="kk-KZ"/>
        </w:rPr>
        <w:t xml:space="preserve"> жауапты болу</w:t>
      </w:r>
      <w:r w:rsidR="00E90171" w:rsidRPr="009E1E56">
        <w:rPr>
          <w:color w:val="000000"/>
          <w:lang w:val="kk-KZ"/>
        </w:rPr>
        <w:t>ға</w:t>
      </w:r>
      <w:r w:rsidR="00257208" w:rsidRPr="009E1E56">
        <w:rPr>
          <w:color w:val="000000"/>
          <w:lang w:val="kk-KZ"/>
        </w:rPr>
        <w:t xml:space="preserve">;  </w:t>
      </w:r>
    </w:p>
    <w:p w:rsidR="00075CDF" w:rsidRPr="009E1E56" w:rsidRDefault="00143757" w:rsidP="007824B2">
      <w:pPr>
        <w:numPr>
          <w:ilvl w:val="2"/>
          <w:numId w:val="27"/>
        </w:numPr>
        <w:tabs>
          <w:tab w:val="left" w:pos="567"/>
        </w:tabs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А</w:t>
      </w:r>
      <w:r w:rsidR="00BE6C14" w:rsidRPr="009E1E56">
        <w:rPr>
          <w:color w:val="000000"/>
          <w:lang w:val="kk-KZ"/>
        </w:rPr>
        <w:t>втормен авторлық келісім-шартты бекітіп, көшірмесі</w:t>
      </w:r>
      <w:r w:rsidR="00AC0D04" w:rsidRPr="009E1E56">
        <w:rPr>
          <w:color w:val="000000"/>
          <w:lang w:val="kk-KZ"/>
        </w:rPr>
        <w:t>н</w:t>
      </w:r>
      <w:r w:rsidR="00BE6C14" w:rsidRPr="009E1E56">
        <w:rPr>
          <w:color w:val="000000"/>
          <w:lang w:val="kk-KZ"/>
        </w:rPr>
        <w:t xml:space="preserve"> ҚРҰАК-</w:t>
      </w:r>
      <w:r w:rsidR="00A6358E" w:rsidRPr="009E1E56">
        <w:rPr>
          <w:color w:val="000000"/>
          <w:lang w:val="kk-KZ"/>
        </w:rPr>
        <w:t>на</w:t>
      </w:r>
      <w:r w:rsidR="00BE6C14" w:rsidRPr="009E1E56">
        <w:rPr>
          <w:color w:val="000000"/>
          <w:lang w:val="kk-KZ"/>
        </w:rPr>
        <w:t xml:space="preserve"> ұсын</w:t>
      </w:r>
      <w:r w:rsidR="00AC0D04" w:rsidRPr="009E1E56">
        <w:rPr>
          <w:color w:val="000000"/>
          <w:lang w:val="kk-KZ"/>
        </w:rPr>
        <w:t>у</w:t>
      </w:r>
      <w:r w:rsidR="00E90171" w:rsidRPr="009E1E56">
        <w:rPr>
          <w:color w:val="000000"/>
          <w:lang w:val="kk-KZ"/>
        </w:rPr>
        <w:t>ға</w:t>
      </w:r>
      <w:r w:rsidR="00BE6C14" w:rsidRPr="009E1E56">
        <w:rPr>
          <w:color w:val="000000"/>
          <w:lang w:val="kk-KZ"/>
        </w:rPr>
        <w:t xml:space="preserve">. </w:t>
      </w:r>
    </w:p>
    <w:p w:rsidR="00E1795E" w:rsidRPr="009E1E56" w:rsidRDefault="00E1795E" w:rsidP="009E1E56">
      <w:pPr>
        <w:jc w:val="both"/>
        <w:rPr>
          <w:color w:val="000080"/>
          <w:lang w:val="kk-KZ"/>
        </w:rPr>
      </w:pPr>
    </w:p>
    <w:p w:rsidR="009E1E56" w:rsidRDefault="00E1795E" w:rsidP="002563FD">
      <w:pPr>
        <w:numPr>
          <w:ilvl w:val="0"/>
          <w:numId w:val="6"/>
        </w:numPr>
        <w:tabs>
          <w:tab w:val="left" w:pos="3402"/>
          <w:tab w:val="left" w:pos="3686"/>
        </w:tabs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Басқа да жағдайлар</w:t>
      </w:r>
    </w:p>
    <w:p w:rsidR="00127737" w:rsidRPr="009E1E56" w:rsidRDefault="00127737" w:rsidP="00127737">
      <w:pPr>
        <w:rPr>
          <w:b/>
          <w:color w:val="000000"/>
          <w:lang w:val="kk-KZ"/>
        </w:rPr>
      </w:pPr>
    </w:p>
    <w:p w:rsidR="00E1795E" w:rsidRPr="009E1E56" w:rsidRDefault="00E1795E" w:rsidP="00127737">
      <w:pPr>
        <w:numPr>
          <w:ilvl w:val="1"/>
          <w:numId w:val="6"/>
        </w:numPr>
        <w:tabs>
          <w:tab w:val="clear" w:pos="360"/>
          <w:tab w:val="left" w:pos="54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Үйлестіруші ұйым ретінде ҚРҰАК және жобаға қатысушы ретінде Серіктес-Ұйым өз қарым-қатынастары барысында «Қазақстандық Ұлттық электронды кітапхана туралы Ереже» реттеуші құжатын негіз етіп қабылдайды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num" w:pos="540"/>
          <w:tab w:val="left" w:pos="567"/>
        </w:tabs>
        <w:ind w:hanging="357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ҚРҰАК және Серіктес-Ұйым мынадай мақсаттарда күш біріктіреді: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пайдаланушыларға тиімді әрі сапалы ақпараттық-кітапханалық қызмет көрсету;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электронды кітапхананы құру және дамыту жөніндегі оқу бағдарламаларын жүргізу.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Осы Келісім ҚРҰАК пен Серіктес-Ұйымға ешқандай да қаржылық міндеттемелер жүктемейді. </w:t>
      </w:r>
    </w:p>
    <w:p w:rsidR="00B41C63" w:rsidRPr="009E1E56" w:rsidRDefault="00B41C63" w:rsidP="0042759C">
      <w:pPr>
        <w:jc w:val="center"/>
        <w:rPr>
          <w:b/>
          <w:color w:val="000000"/>
          <w:lang w:val="kk-KZ"/>
        </w:rPr>
      </w:pPr>
    </w:p>
    <w:p w:rsidR="0042759C" w:rsidRDefault="00E1795E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4</w:t>
      </w:r>
      <w:r w:rsidR="0042759C" w:rsidRPr="00127737">
        <w:rPr>
          <w:b/>
          <w:color w:val="000000"/>
          <w:lang w:val="kk-KZ"/>
        </w:rPr>
        <w:t xml:space="preserve">. </w:t>
      </w:r>
      <w:r w:rsidR="00A3325D" w:rsidRPr="009E1E56">
        <w:rPr>
          <w:b/>
          <w:color w:val="000000"/>
          <w:lang w:val="kk-KZ"/>
        </w:rPr>
        <w:t>Келісімнің мерзімі</w:t>
      </w:r>
    </w:p>
    <w:p w:rsidR="00127737" w:rsidRPr="00127737" w:rsidRDefault="00127737" w:rsidP="0042759C">
      <w:pPr>
        <w:jc w:val="center"/>
        <w:rPr>
          <w:b/>
          <w:color w:val="000000"/>
          <w:lang w:val="kk-KZ"/>
        </w:rPr>
      </w:pPr>
    </w:p>
    <w:p w:rsidR="00570E20" w:rsidRPr="00143757" w:rsidRDefault="00570E20" w:rsidP="00143757">
      <w:pPr>
        <w:pStyle w:val="af0"/>
        <w:numPr>
          <w:ilvl w:val="1"/>
          <w:numId w:val="28"/>
        </w:numPr>
        <w:jc w:val="both"/>
        <w:rPr>
          <w:color w:val="000000"/>
          <w:lang w:val="kk-KZ"/>
        </w:rPr>
      </w:pPr>
      <w:r w:rsidRPr="00143757">
        <w:rPr>
          <w:color w:val="000000"/>
          <w:lang w:val="kk-KZ"/>
        </w:rPr>
        <w:t>Осы Келісім қол қойыл</w:t>
      </w:r>
      <w:r w:rsidR="003B7941" w:rsidRPr="00143757">
        <w:rPr>
          <w:color w:val="000000"/>
          <w:lang w:val="kk-KZ"/>
        </w:rPr>
        <w:t>ған күнінен бастап күшіне енеді.</w:t>
      </w:r>
    </w:p>
    <w:p w:rsidR="003171B3" w:rsidRPr="003171B3" w:rsidRDefault="003171B3" w:rsidP="003171B3">
      <w:pPr>
        <w:numPr>
          <w:ilvl w:val="1"/>
          <w:numId w:val="28"/>
        </w:numPr>
        <w:jc w:val="both"/>
        <w:rPr>
          <w:color w:val="000000"/>
          <w:lang w:val="kk-KZ"/>
        </w:rPr>
      </w:pPr>
      <w:r w:rsidRPr="003171B3">
        <w:rPr>
          <w:color w:val="000000"/>
          <w:lang w:val="kk-KZ"/>
        </w:rPr>
        <w:t xml:space="preserve">Келісім қолданыста болады:  </w:t>
      </w:r>
    </w:p>
    <w:p w:rsidR="003171B3" w:rsidRDefault="003171B3" w:rsidP="003171B3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а) шексіз мерзімде,</w:t>
      </w:r>
    </w:p>
    <w:p w:rsidR="003171B3" w:rsidRDefault="003171B3" w:rsidP="003171B3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б) </w:t>
      </w:r>
      <w:r w:rsidRPr="009E1E56">
        <w:rPr>
          <w:color w:val="000000"/>
          <w:lang w:val="kk-KZ"/>
        </w:rPr>
        <w:t xml:space="preserve">бес жыл </w:t>
      </w:r>
      <w:r>
        <w:rPr>
          <w:color w:val="000000"/>
          <w:lang w:val="kk-KZ"/>
        </w:rPr>
        <w:t>мерзімде.</w:t>
      </w:r>
    </w:p>
    <w:p w:rsidR="003731B9" w:rsidRPr="009E1E56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4.3.</w:t>
      </w:r>
      <w:r w:rsidR="00143757">
        <w:rPr>
          <w:color w:val="000000"/>
          <w:lang w:val="kk-KZ"/>
        </w:rPr>
        <w:t xml:space="preserve"> </w:t>
      </w:r>
      <w:r w:rsidR="003731B9" w:rsidRPr="009E1E56">
        <w:rPr>
          <w:color w:val="000000"/>
          <w:lang w:val="kk-KZ"/>
        </w:rPr>
        <w:t xml:space="preserve">Келісім мерзімі аяқталғанға дейінгі 3 (үш) ай мерзім ішінде тараптардың бірінің жазбаша </w:t>
      </w:r>
      <w:r w:rsidR="0073295C" w:rsidRPr="009E1E56">
        <w:rPr>
          <w:color w:val="000000"/>
          <w:lang w:val="kk-KZ"/>
        </w:rPr>
        <w:t>мәлімдемесі</w:t>
      </w:r>
      <w:r w:rsidR="003731B9" w:rsidRPr="009E1E56">
        <w:rPr>
          <w:color w:val="000000"/>
          <w:lang w:val="kk-KZ"/>
        </w:rPr>
        <w:t xml:space="preserve"> немесе Тараптардың өзара келісімі бойынша Келісім </w:t>
      </w:r>
      <w:r w:rsidR="008C087D" w:rsidRPr="009E1E56">
        <w:rPr>
          <w:color w:val="000000"/>
          <w:lang w:val="kk-KZ"/>
        </w:rPr>
        <w:t xml:space="preserve">күшін </w:t>
      </w:r>
      <w:r w:rsidR="0073295C" w:rsidRPr="009E1E56">
        <w:rPr>
          <w:color w:val="000000"/>
          <w:lang w:val="kk-KZ"/>
        </w:rPr>
        <w:t>жоюы</w:t>
      </w:r>
      <w:r w:rsidR="003B7941" w:rsidRPr="009E1E56">
        <w:rPr>
          <w:color w:val="000000"/>
          <w:lang w:val="kk-KZ"/>
        </w:rPr>
        <w:t xml:space="preserve"> мүмкін.</w:t>
      </w:r>
    </w:p>
    <w:p w:rsidR="0024181A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4.4.</w:t>
      </w:r>
      <w:r w:rsidR="00143757">
        <w:rPr>
          <w:color w:val="000000"/>
          <w:lang w:val="kk-KZ"/>
        </w:rPr>
        <w:t xml:space="preserve"> </w:t>
      </w:r>
      <w:r w:rsidR="007E7B63" w:rsidRPr="009E1E56">
        <w:rPr>
          <w:color w:val="000000"/>
          <w:lang w:val="kk-KZ"/>
        </w:rPr>
        <w:t xml:space="preserve">Келісім екі данамен жасалды. Оның екеуі де бірдей </w:t>
      </w:r>
      <w:r w:rsidR="00D70378" w:rsidRPr="009E1E56">
        <w:rPr>
          <w:color w:val="000000"/>
          <w:lang w:val="kk-KZ"/>
        </w:rPr>
        <w:t xml:space="preserve">әрі </w:t>
      </w:r>
      <w:r w:rsidR="0040213B" w:rsidRPr="009E1E56">
        <w:rPr>
          <w:color w:val="000000"/>
          <w:lang w:val="kk-KZ"/>
        </w:rPr>
        <w:t>теңде</w:t>
      </w:r>
      <w:r w:rsidR="00D70378" w:rsidRPr="009E1E56">
        <w:rPr>
          <w:color w:val="000000"/>
          <w:lang w:val="kk-KZ"/>
        </w:rPr>
        <w:t xml:space="preserve">й </w:t>
      </w:r>
      <w:r w:rsidR="007E7B63" w:rsidRPr="009E1E56">
        <w:rPr>
          <w:color w:val="000000"/>
          <w:lang w:val="kk-KZ"/>
        </w:rPr>
        <w:t xml:space="preserve">заңды күшке ие болады. </w:t>
      </w: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507664" w:rsidRPr="009E1E56" w:rsidRDefault="00507664" w:rsidP="00D5249C">
      <w:pPr>
        <w:pStyle w:val="a4"/>
        <w:numPr>
          <w:ilvl w:val="0"/>
          <w:numId w:val="28"/>
        </w:numPr>
        <w:jc w:val="center"/>
        <w:rPr>
          <w:b/>
          <w:i w:val="0"/>
          <w:sz w:val="24"/>
          <w:szCs w:val="24"/>
          <w:lang w:val="ru-RU"/>
        </w:rPr>
      </w:pPr>
      <w:r w:rsidRPr="009E1E56">
        <w:rPr>
          <w:b/>
          <w:i w:val="0"/>
          <w:sz w:val="24"/>
          <w:szCs w:val="24"/>
          <w:lang w:val="ru-RU"/>
        </w:rPr>
        <w:t xml:space="preserve">Тараптардыңзаңдымекен-жайлары: </w:t>
      </w:r>
    </w:p>
    <w:p w:rsidR="0042759C" w:rsidRPr="009E1E56" w:rsidRDefault="0042759C" w:rsidP="0042759C">
      <w:pPr>
        <w:pStyle w:val="a4"/>
        <w:jc w:val="center"/>
        <w:rPr>
          <w:b/>
          <w:i w:val="0"/>
          <w:sz w:val="24"/>
          <w:szCs w:val="24"/>
          <w:lang w:val="ru-RU"/>
        </w:rPr>
      </w:pPr>
    </w:p>
    <w:tbl>
      <w:tblPr>
        <w:tblW w:w="10490" w:type="dxa"/>
        <w:tblInd w:w="-459" w:type="dxa"/>
        <w:tblLook w:val="04A0"/>
      </w:tblPr>
      <w:tblGrid>
        <w:gridCol w:w="5245"/>
        <w:gridCol w:w="5245"/>
      </w:tblGrid>
      <w:tr w:rsidR="0042759C" w:rsidRPr="00077E85" w:rsidTr="006A320E">
        <w:trPr>
          <w:trHeight w:val="1161"/>
        </w:trPr>
        <w:tc>
          <w:tcPr>
            <w:tcW w:w="5245" w:type="dxa"/>
          </w:tcPr>
          <w:p w:rsidR="0042759C" w:rsidRPr="009E1E56" w:rsidRDefault="00474F0B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РММ</w:t>
            </w:r>
            <w:r w:rsidR="0042759C" w:rsidRPr="009E1E56">
              <w:rPr>
                <w:color w:val="000000"/>
              </w:rPr>
              <w:t>: «</w:t>
            </w:r>
            <w:r w:rsidRPr="009E1E56">
              <w:rPr>
                <w:color w:val="000000"/>
                <w:lang w:val="kk-KZ"/>
              </w:rPr>
              <w:t>ҚР Мәдениет</w:t>
            </w:r>
            <w:r w:rsidR="00E76AE5">
              <w:rPr>
                <w:color w:val="000000"/>
                <w:lang w:val="kk-KZ"/>
              </w:rPr>
              <w:t xml:space="preserve"> және ақпарат</w:t>
            </w:r>
            <w:r w:rsidR="00A149B9">
              <w:rPr>
                <w:color w:val="000000"/>
                <w:lang w:val="kk-KZ"/>
              </w:rPr>
              <w:t xml:space="preserve"> министрлігінің «Астана</w:t>
            </w:r>
            <w:r w:rsidRPr="009E1E56">
              <w:rPr>
                <w:color w:val="000000"/>
                <w:lang w:val="kk-KZ"/>
              </w:rPr>
              <w:t xml:space="preserve"> қаласындағы Қазақстан Республикасы Ұлттық академиялық кітапханасы» </w:t>
            </w:r>
            <w:r w:rsidR="0042759C" w:rsidRPr="009E1E56">
              <w:rPr>
                <w:color w:val="000000"/>
              </w:rPr>
              <w:t xml:space="preserve">   </w:t>
            </w:r>
          </w:p>
        </w:tc>
        <w:tc>
          <w:tcPr>
            <w:tcW w:w="5245" w:type="dxa"/>
          </w:tcPr>
          <w:p w:rsidR="0042759C" w:rsidRPr="00077E85" w:rsidRDefault="0042759C" w:rsidP="0030767A">
            <w:pPr>
              <w:rPr>
                <w:color w:val="000000"/>
                <w:lang w:val="kk-KZ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EA2995" w:rsidRDefault="00EB6A1F">
            <w:pPr>
              <w:jc w:val="both"/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6A30CC" w:rsidRPr="009E1E56">
              <w:rPr>
                <w:color w:val="000000"/>
              </w:rPr>
              <w:t xml:space="preserve">: 010000, </w:t>
            </w:r>
            <w:r w:rsidR="00A149B9">
              <w:rPr>
                <w:color w:val="000000"/>
                <w:lang w:val="kk-KZ"/>
              </w:rPr>
              <w:t>Астана</w:t>
            </w:r>
            <w:r w:rsidRPr="009E1E56">
              <w:rPr>
                <w:color w:val="000000"/>
                <w:lang w:val="kk-KZ"/>
              </w:rPr>
              <w:t xml:space="preserve"> қаласы</w:t>
            </w:r>
            <w:r w:rsidR="0042759C" w:rsidRPr="009E1E56">
              <w:rPr>
                <w:color w:val="000000"/>
              </w:rPr>
              <w:t xml:space="preserve">, </w:t>
            </w:r>
            <w:proofErr w:type="spellStart"/>
            <w:r w:rsidR="0042759C" w:rsidRPr="009E1E56">
              <w:rPr>
                <w:color w:val="000000"/>
              </w:rPr>
              <w:t>Досты</w:t>
            </w:r>
            <w:proofErr w:type="spellEnd"/>
            <w:r w:rsidR="003676B1" w:rsidRPr="009E1E56">
              <w:rPr>
                <w:color w:val="000000"/>
                <w:lang w:val="kk-KZ"/>
              </w:rPr>
              <w:t>қ</w:t>
            </w:r>
          </w:p>
          <w:p w:rsidR="0042759C" w:rsidRPr="009E1E56" w:rsidRDefault="00EB6A1F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  <w:lang w:val="kk-KZ"/>
              </w:rPr>
              <w:t>көшесі</w:t>
            </w:r>
            <w:r w:rsidR="0042759C" w:rsidRPr="009E1E56">
              <w:rPr>
                <w:color w:val="000000"/>
              </w:rPr>
              <w:t>, 11</w:t>
            </w:r>
          </w:p>
        </w:tc>
        <w:tc>
          <w:tcPr>
            <w:tcW w:w="5245" w:type="dxa"/>
          </w:tcPr>
          <w:p w:rsidR="0099377C" w:rsidRPr="00077E85" w:rsidRDefault="00EB6A1F" w:rsidP="0099377C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42759C" w:rsidRPr="009E1E56">
              <w:rPr>
                <w:color w:val="000000"/>
              </w:rPr>
              <w:t xml:space="preserve">: </w:t>
            </w:r>
          </w:p>
          <w:p w:rsidR="00077E85" w:rsidRPr="00077E85" w:rsidRDefault="00077E85" w:rsidP="00077E85">
            <w:pPr>
              <w:jc w:val="both"/>
              <w:rPr>
                <w:color w:val="000000"/>
                <w:lang w:val="kk-KZ"/>
              </w:rPr>
            </w:pP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БИН:  040540003287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БИН: </w:t>
            </w: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 xml:space="preserve">ИИК:  </w:t>
            </w:r>
            <w:r w:rsidRPr="009E1E56">
              <w:rPr>
                <w:color w:val="000000"/>
                <w:lang w:val="en-US"/>
              </w:rPr>
              <w:t>KZ</w:t>
            </w:r>
            <w:r w:rsidRPr="009E1E56">
              <w:rPr>
                <w:color w:val="000000"/>
              </w:rPr>
              <w:t>92070101</w:t>
            </w:r>
            <w:r w:rsidRPr="009E1E56">
              <w:rPr>
                <w:color w:val="000000"/>
                <w:lang w:val="en-US"/>
              </w:rPr>
              <w:t>KSN</w:t>
            </w:r>
            <w:r w:rsidRPr="009E1E56">
              <w:rPr>
                <w:color w:val="000000"/>
              </w:rPr>
              <w:t>0000000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 xml:space="preserve">ИИК: </w:t>
            </w:r>
          </w:p>
        </w:tc>
      </w:tr>
      <w:tr w:rsidR="0042759C" w:rsidRPr="00077E85" w:rsidTr="006A320E">
        <w:trPr>
          <w:trHeight w:val="469"/>
        </w:trPr>
        <w:tc>
          <w:tcPr>
            <w:tcW w:w="5245" w:type="dxa"/>
          </w:tcPr>
          <w:p w:rsidR="0042759C" w:rsidRPr="009E1E56" w:rsidRDefault="00F806E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Астана</w:t>
            </w:r>
            <w:r w:rsidR="00A12938" w:rsidRPr="009E1E56">
              <w:rPr>
                <w:color w:val="000000"/>
                <w:lang w:val="kk-KZ"/>
              </w:rPr>
              <w:t xml:space="preserve"> қаласы ҚР ҚМ Қазынашылық Комитеті ММ</w:t>
            </w:r>
          </w:p>
        </w:tc>
        <w:tc>
          <w:tcPr>
            <w:tcW w:w="5245" w:type="dxa"/>
          </w:tcPr>
          <w:p w:rsidR="00216989" w:rsidRPr="00216989" w:rsidRDefault="00216989" w:rsidP="0099377C">
            <w:pPr>
              <w:rPr>
                <w:lang w:val="kk-KZ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БИК</w:t>
            </w:r>
            <w:r w:rsidRPr="009E1E56">
              <w:rPr>
                <w:color w:val="000000"/>
                <w:lang w:val="en-US"/>
              </w:rPr>
              <w:t xml:space="preserve">: KKMFKZ2A </w:t>
            </w:r>
            <w:r w:rsidRPr="009E1E56">
              <w:rPr>
                <w:bCs/>
                <w:color w:val="000000"/>
                <w:spacing w:val="4"/>
                <w:lang w:val="kk-KZ"/>
              </w:rPr>
              <w:t>Кбе  11</w:t>
            </w:r>
            <w:r w:rsidRPr="009E1E56">
              <w:rPr>
                <w:color w:val="000000"/>
                <w:spacing w:val="4"/>
                <w:lang w:val="kk-KZ"/>
              </w:rPr>
              <w:t> </w:t>
            </w:r>
          </w:p>
        </w:tc>
        <w:tc>
          <w:tcPr>
            <w:tcW w:w="5245" w:type="dxa"/>
          </w:tcPr>
          <w:p w:rsidR="0042759C" w:rsidRPr="009E1E56" w:rsidRDefault="00D72631" w:rsidP="0099377C">
            <w:pPr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>БИК</w:t>
            </w:r>
            <w:r w:rsidRPr="00FD13AE">
              <w:rPr>
                <w:color w:val="000000"/>
              </w:rPr>
              <w:t xml:space="preserve">: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04972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 xml:space="preserve">Телефон: </w:t>
            </w:r>
            <w:r w:rsidR="00255CF9" w:rsidRPr="009B7646">
              <w:rPr>
                <w:lang w:val="kk-KZ"/>
              </w:rPr>
              <w:t>+7</w:t>
            </w:r>
            <w:r w:rsidRPr="009E1E56">
              <w:rPr>
                <w:noProof/>
                <w:color w:val="000000"/>
              </w:rPr>
              <w:t>(7172) 47</w:t>
            </w:r>
            <w:r w:rsidR="004A4C44" w:rsidRPr="009E1E56">
              <w:rPr>
                <w:noProof/>
                <w:color w:val="000000"/>
              </w:rPr>
              <w:t>2715</w:t>
            </w:r>
          </w:p>
        </w:tc>
        <w:tc>
          <w:tcPr>
            <w:tcW w:w="5245" w:type="dxa"/>
          </w:tcPr>
          <w:p w:rsidR="0042759C" w:rsidRPr="009E1E56" w:rsidRDefault="0042759C" w:rsidP="0099377C">
            <w:pPr>
              <w:rPr>
                <w:color w:val="000000"/>
                <w:lang w:val="en-US"/>
              </w:rPr>
            </w:pPr>
            <w:r w:rsidRPr="009E1E56">
              <w:rPr>
                <w:noProof/>
                <w:color w:val="000000"/>
              </w:rPr>
              <w:t>Телефон:</w:t>
            </w:r>
            <w:r w:rsidR="00077E85" w:rsidRPr="00077E85">
              <w:rPr>
                <w:lang w:val="kk-KZ"/>
              </w:rPr>
              <w:t xml:space="preserve"> +7 ()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 пошта</w:t>
            </w:r>
            <w:r w:rsidRPr="009E1E56">
              <w:rPr>
                <w:noProof/>
                <w:color w:val="000000"/>
              </w:rPr>
              <w:t xml:space="preserve">: </w:t>
            </w:r>
            <w:r w:rsidRPr="009E1E56">
              <w:rPr>
                <w:noProof/>
                <w:color w:val="000000"/>
                <w:lang w:val="en-US"/>
              </w:rPr>
              <w:t>info</w:t>
            </w:r>
            <w:r w:rsidRPr="009E1E56">
              <w:rPr>
                <w:noProof/>
                <w:color w:val="000000"/>
              </w:rPr>
              <w:t>@</w:t>
            </w:r>
            <w:r w:rsidRPr="009E1E56">
              <w:rPr>
                <w:noProof/>
                <w:color w:val="000000"/>
                <w:lang w:val="en-US"/>
              </w:rPr>
              <w:t>nabrk</w:t>
            </w:r>
            <w:r w:rsidRPr="009E1E56">
              <w:rPr>
                <w:noProof/>
                <w:color w:val="000000"/>
              </w:rPr>
              <w:t>.</w:t>
            </w:r>
            <w:r w:rsidRPr="009E1E56">
              <w:rPr>
                <w:noProof/>
                <w:color w:val="000000"/>
                <w:lang w:val="en-US"/>
              </w:rPr>
              <w:t>kz</w:t>
            </w:r>
          </w:p>
        </w:tc>
        <w:tc>
          <w:tcPr>
            <w:tcW w:w="5245" w:type="dxa"/>
          </w:tcPr>
          <w:p w:rsidR="0099377C" w:rsidRPr="009E1E56" w:rsidRDefault="0042759C" w:rsidP="0099377C">
            <w:pPr>
              <w:jc w:val="both"/>
              <w:rPr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</w:t>
            </w:r>
            <w:r w:rsidRPr="009E1E56">
              <w:rPr>
                <w:noProof/>
                <w:color w:val="000000"/>
              </w:rPr>
              <w:t xml:space="preserve"> по</w:t>
            </w:r>
            <w:r w:rsidR="008B252B" w:rsidRPr="009E1E56">
              <w:rPr>
                <w:noProof/>
                <w:color w:val="000000"/>
                <w:lang w:val="kk-KZ"/>
              </w:rPr>
              <w:t>ш</w:t>
            </w:r>
            <w:r w:rsidRPr="009E1E56">
              <w:rPr>
                <w:noProof/>
                <w:color w:val="000000"/>
              </w:rPr>
              <w:t xml:space="preserve">та: </w:t>
            </w:r>
          </w:p>
          <w:p w:rsidR="0042759C" w:rsidRPr="009E1E56" w:rsidRDefault="0042759C" w:rsidP="00077E85">
            <w:pPr>
              <w:rPr>
                <w:color w:val="000000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14375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 xml:space="preserve">Басшы </w:t>
            </w:r>
            <w:r w:rsidR="005F4243" w:rsidRPr="009E1E56">
              <w:rPr>
                <w:color w:val="000000"/>
              </w:rPr>
              <w:t>__________________</w:t>
            </w:r>
            <w:r w:rsidR="0087483E" w:rsidRPr="00583D66">
              <w:rPr>
                <w:b/>
                <w:lang w:val="kk-KZ"/>
              </w:rPr>
              <w:t>К</w:t>
            </w:r>
            <w:r w:rsidR="00CA5BB2" w:rsidRPr="00583D66">
              <w:rPr>
                <w:b/>
                <w:lang w:val="kk-KZ"/>
              </w:rPr>
              <w:t>.</w:t>
            </w:r>
            <w:r w:rsidR="002E4906">
              <w:rPr>
                <w:b/>
                <w:lang w:val="kk-KZ"/>
              </w:rPr>
              <w:t>К</w:t>
            </w:r>
            <w:r w:rsidR="00CA5BB2">
              <w:rPr>
                <w:b/>
                <w:lang w:val="kk-KZ"/>
              </w:rPr>
              <w:t xml:space="preserve">. </w:t>
            </w:r>
            <w:r w:rsidR="0087483E">
              <w:rPr>
                <w:b/>
                <w:lang w:val="kk-KZ"/>
              </w:rPr>
              <w:t>Се</w:t>
            </w:r>
            <w:r w:rsidR="002E4906">
              <w:rPr>
                <w:b/>
                <w:lang w:val="kk-KZ"/>
              </w:rPr>
              <w:t>и</w:t>
            </w:r>
            <w:bookmarkStart w:id="0" w:name="_GoBack"/>
            <w:bookmarkEnd w:id="0"/>
            <w:r w:rsidR="0087483E">
              <w:rPr>
                <w:b/>
                <w:lang w:val="kk-KZ"/>
              </w:rPr>
              <w:t>това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2759C" w:rsidRPr="009E1E56" w:rsidRDefault="00054604" w:rsidP="00143757">
            <w:pPr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>Басшы</w:t>
            </w:r>
            <w:r w:rsidR="00143757">
              <w:rPr>
                <w:b/>
                <w:color w:val="000000"/>
                <w:lang w:val="kk-KZ"/>
              </w:rPr>
              <w:t xml:space="preserve"> </w:t>
            </w:r>
            <w:r w:rsidR="00077E85" w:rsidRPr="00077E85">
              <w:t>_______________</w:t>
            </w:r>
            <w:r w:rsidR="00077E85">
              <w:rPr>
                <w:lang w:val="en-US"/>
              </w:rPr>
              <w:t>___</w:t>
            </w:r>
          </w:p>
        </w:tc>
      </w:tr>
    </w:tbl>
    <w:p w:rsidR="0042759C" w:rsidRPr="009E1E56" w:rsidRDefault="0042759C" w:rsidP="0042759C">
      <w:pPr>
        <w:pStyle w:val="a4"/>
        <w:rPr>
          <w:i w:val="0"/>
          <w:sz w:val="24"/>
          <w:szCs w:val="24"/>
        </w:rPr>
      </w:pPr>
    </w:p>
    <w:p w:rsidR="002633D8" w:rsidRDefault="002633D8">
      <w:pPr>
        <w:rPr>
          <w:color w:val="000000"/>
          <w:lang w:val="en-US"/>
        </w:rPr>
      </w:pPr>
    </w:p>
    <w:p w:rsidR="00077E85" w:rsidRDefault="00077E85">
      <w:pPr>
        <w:rPr>
          <w:color w:val="000000"/>
          <w:lang w:val="en-US"/>
        </w:rPr>
      </w:pPr>
    </w:p>
    <w:p w:rsidR="00077E85" w:rsidRPr="00077E85" w:rsidRDefault="00077E85">
      <w:pPr>
        <w:rPr>
          <w:color w:val="000000"/>
          <w:lang w:val="en-US"/>
        </w:rPr>
      </w:pPr>
    </w:p>
    <w:sectPr w:rsidR="00077E85" w:rsidRPr="00077E85" w:rsidSect="00AE0237">
      <w:footerReference w:type="even" r:id="rId7"/>
      <w:footerReference w:type="default" r:id="rId8"/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99" w:rsidRDefault="00331F99">
      <w:r>
        <w:separator/>
      </w:r>
    </w:p>
  </w:endnote>
  <w:endnote w:type="continuationSeparator" w:id="1">
    <w:p w:rsidR="00331F99" w:rsidRDefault="0033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4" w:rsidRDefault="00E849BA" w:rsidP="00C62E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4B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B24" w:rsidRDefault="00BC4B24" w:rsidP="00D6253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F9" w:rsidRDefault="00E849BA">
    <w:pPr>
      <w:pStyle w:val="a7"/>
      <w:jc w:val="center"/>
    </w:pPr>
    <w:r>
      <w:fldChar w:fldCharType="begin"/>
    </w:r>
    <w:r w:rsidR="00193139">
      <w:instrText>PAGE   \* MERGEFORMAT</w:instrText>
    </w:r>
    <w:r>
      <w:fldChar w:fldCharType="separate"/>
    </w:r>
    <w:r w:rsidR="0014375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99" w:rsidRDefault="00331F99">
      <w:r>
        <w:separator/>
      </w:r>
    </w:p>
  </w:footnote>
  <w:footnote w:type="continuationSeparator" w:id="1">
    <w:p w:rsidR="00331F99" w:rsidRDefault="00331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4AC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52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42E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061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81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A0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CC7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20E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043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B5946"/>
    <w:multiLevelType w:val="hybridMultilevel"/>
    <w:tmpl w:val="BE24DD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ED8"/>
    <w:multiLevelType w:val="multilevel"/>
    <w:tmpl w:val="DA64E1E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C872A59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1E770322"/>
    <w:multiLevelType w:val="multilevel"/>
    <w:tmpl w:val="8E0CF21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8769CF"/>
    <w:multiLevelType w:val="multilevel"/>
    <w:tmpl w:val="EB9094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261E1134"/>
    <w:multiLevelType w:val="multilevel"/>
    <w:tmpl w:val="75B2B6A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D3191F"/>
    <w:multiLevelType w:val="multilevel"/>
    <w:tmpl w:val="FE6C2A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C057A1"/>
    <w:multiLevelType w:val="hybridMultilevel"/>
    <w:tmpl w:val="F11C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A2830"/>
    <w:multiLevelType w:val="multilevel"/>
    <w:tmpl w:val="1D325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4F5A78"/>
    <w:multiLevelType w:val="multilevel"/>
    <w:tmpl w:val="A73E89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5B6BED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614A14DB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1272475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71977871"/>
    <w:multiLevelType w:val="multilevel"/>
    <w:tmpl w:val="BB88DF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FA22A3"/>
    <w:multiLevelType w:val="multilevel"/>
    <w:tmpl w:val="2500BD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C731D18"/>
    <w:multiLevelType w:val="multilevel"/>
    <w:tmpl w:val="CC36E1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CCE4187"/>
    <w:multiLevelType w:val="multilevel"/>
    <w:tmpl w:val="1D3250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7CDE2439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F234838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21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19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59C"/>
    <w:rsid w:val="00001645"/>
    <w:rsid w:val="00005D25"/>
    <w:rsid w:val="00006C4E"/>
    <w:rsid w:val="00025EE1"/>
    <w:rsid w:val="00026C52"/>
    <w:rsid w:val="00031B2E"/>
    <w:rsid w:val="000331B9"/>
    <w:rsid w:val="0003568F"/>
    <w:rsid w:val="00035AF8"/>
    <w:rsid w:val="000411AA"/>
    <w:rsid w:val="000446D0"/>
    <w:rsid w:val="00045DAF"/>
    <w:rsid w:val="00051E29"/>
    <w:rsid w:val="00054604"/>
    <w:rsid w:val="00055303"/>
    <w:rsid w:val="00065495"/>
    <w:rsid w:val="0007273C"/>
    <w:rsid w:val="00075237"/>
    <w:rsid w:val="00075CDF"/>
    <w:rsid w:val="00075E01"/>
    <w:rsid w:val="00077E85"/>
    <w:rsid w:val="000807F9"/>
    <w:rsid w:val="00080C85"/>
    <w:rsid w:val="00082EAF"/>
    <w:rsid w:val="000972E8"/>
    <w:rsid w:val="000975D7"/>
    <w:rsid w:val="000A7757"/>
    <w:rsid w:val="000C2AD1"/>
    <w:rsid w:val="000C4746"/>
    <w:rsid w:val="000D5A38"/>
    <w:rsid w:val="000D5F73"/>
    <w:rsid w:val="000D6D51"/>
    <w:rsid w:val="000D752D"/>
    <w:rsid w:val="000E0E43"/>
    <w:rsid w:val="000E44E5"/>
    <w:rsid w:val="000E73F8"/>
    <w:rsid w:val="000F2089"/>
    <w:rsid w:val="000F2C63"/>
    <w:rsid w:val="00106AC1"/>
    <w:rsid w:val="00116B47"/>
    <w:rsid w:val="00120780"/>
    <w:rsid w:val="001262D9"/>
    <w:rsid w:val="00127737"/>
    <w:rsid w:val="00132FCA"/>
    <w:rsid w:val="00134154"/>
    <w:rsid w:val="00135D95"/>
    <w:rsid w:val="0013739D"/>
    <w:rsid w:val="00143757"/>
    <w:rsid w:val="00143F23"/>
    <w:rsid w:val="0014653E"/>
    <w:rsid w:val="00153943"/>
    <w:rsid w:val="00157808"/>
    <w:rsid w:val="0016152B"/>
    <w:rsid w:val="0017288A"/>
    <w:rsid w:val="0018533D"/>
    <w:rsid w:val="001908CB"/>
    <w:rsid w:val="00193139"/>
    <w:rsid w:val="00194010"/>
    <w:rsid w:val="001A106E"/>
    <w:rsid w:val="001B223A"/>
    <w:rsid w:val="001B4FBF"/>
    <w:rsid w:val="001C1A8A"/>
    <w:rsid w:val="001D31D7"/>
    <w:rsid w:val="001D3B68"/>
    <w:rsid w:val="001F0477"/>
    <w:rsid w:val="001F6451"/>
    <w:rsid w:val="001F754F"/>
    <w:rsid w:val="00202EE8"/>
    <w:rsid w:val="00203F88"/>
    <w:rsid w:val="00213EAC"/>
    <w:rsid w:val="00216989"/>
    <w:rsid w:val="00224F61"/>
    <w:rsid w:val="002332B0"/>
    <w:rsid w:val="00236944"/>
    <w:rsid w:val="002403D1"/>
    <w:rsid w:val="0024181A"/>
    <w:rsid w:val="0024547D"/>
    <w:rsid w:val="00253032"/>
    <w:rsid w:val="00255CF9"/>
    <w:rsid w:val="002563FD"/>
    <w:rsid w:val="00257208"/>
    <w:rsid w:val="002633D8"/>
    <w:rsid w:val="00263EDD"/>
    <w:rsid w:val="00290476"/>
    <w:rsid w:val="00290642"/>
    <w:rsid w:val="00294315"/>
    <w:rsid w:val="00297D52"/>
    <w:rsid w:val="002A350D"/>
    <w:rsid w:val="002A45C3"/>
    <w:rsid w:val="002A6A9E"/>
    <w:rsid w:val="002B56E2"/>
    <w:rsid w:val="002C18A9"/>
    <w:rsid w:val="002C6661"/>
    <w:rsid w:val="002D6361"/>
    <w:rsid w:val="002D6E15"/>
    <w:rsid w:val="002E1C2D"/>
    <w:rsid w:val="002E31BE"/>
    <w:rsid w:val="002E4906"/>
    <w:rsid w:val="002F0D04"/>
    <w:rsid w:val="002F6F4A"/>
    <w:rsid w:val="0030767A"/>
    <w:rsid w:val="003171B3"/>
    <w:rsid w:val="00331F99"/>
    <w:rsid w:val="0033594D"/>
    <w:rsid w:val="0034130D"/>
    <w:rsid w:val="00352D51"/>
    <w:rsid w:val="00361008"/>
    <w:rsid w:val="00362C37"/>
    <w:rsid w:val="00364F18"/>
    <w:rsid w:val="003676B1"/>
    <w:rsid w:val="0037297A"/>
    <w:rsid w:val="003731B9"/>
    <w:rsid w:val="00373509"/>
    <w:rsid w:val="00376118"/>
    <w:rsid w:val="00380849"/>
    <w:rsid w:val="00381F98"/>
    <w:rsid w:val="00383341"/>
    <w:rsid w:val="00390840"/>
    <w:rsid w:val="00392C7A"/>
    <w:rsid w:val="00394ACE"/>
    <w:rsid w:val="003963C2"/>
    <w:rsid w:val="003B7941"/>
    <w:rsid w:val="003C31E7"/>
    <w:rsid w:val="003C42BB"/>
    <w:rsid w:val="003C65D6"/>
    <w:rsid w:val="003C7E10"/>
    <w:rsid w:val="003D19F2"/>
    <w:rsid w:val="003D437E"/>
    <w:rsid w:val="003D6B6C"/>
    <w:rsid w:val="003E0AEB"/>
    <w:rsid w:val="003E2933"/>
    <w:rsid w:val="003E5525"/>
    <w:rsid w:val="003E5DC2"/>
    <w:rsid w:val="003E6168"/>
    <w:rsid w:val="003F22FE"/>
    <w:rsid w:val="003F2C5E"/>
    <w:rsid w:val="003F5AA2"/>
    <w:rsid w:val="003F5D13"/>
    <w:rsid w:val="0040213B"/>
    <w:rsid w:val="00404972"/>
    <w:rsid w:val="00417B70"/>
    <w:rsid w:val="00422CD9"/>
    <w:rsid w:val="00425CBB"/>
    <w:rsid w:val="0042759C"/>
    <w:rsid w:val="00433022"/>
    <w:rsid w:val="00451CD5"/>
    <w:rsid w:val="00455991"/>
    <w:rsid w:val="00473F1A"/>
    <w:rsid w:val="00474F0B"/>
    <w:rsid w:val="0048344F"/>
    <w:rsid w:val="004854BB"/>
    <w:rsid w:val="00485A88"/>
    <w:rsid w:val="00486D19"/>
    <w:rsid w:val="004A4C44"/>
    <w:rsid w:val="004B4D88"/>
    <w:rsid w:val="004C0EB1"/>
    <w:rsid w:val="004C5F7F"/>
    <w:rsid w:val="004D0BEE"/>
    <w:rsid w:val="004D2501"/>
    <w:rsid w:val="004D3F71"/>
    <w:rsid w:val="004F2119"/>
    <w:rsid w:val="004F6A92"/>
    <w:rsid w:val="00507664"/>
    <w:rsid w:val="00514FA1"/>
    <w:rsid w:val="00532796"/>
    <w:rsid w:val="005337BD"/>
    <w:rsid w:val="00543CCD"/>
    <w:rsid w:val="0056364F"/>
    <w:rsid w:val="0056748B"/>
    <w:rsid w:val="00567F4C"/>
    <w:rsid w:val="00570E20"/>
    <w:rsid w:val="00574C23"/>
    <w:rsid w:val="00583C9B"/>
    <w:rsid w:val="00583D4F"/>
    <w:rsid w:val="00583D66"/>
    <w:rsid w:val="005952D5"/>
    <w:rsid w:val="005A5044"/>
    <w:rsid w:val="005C0ABA"/>
    <w:rsid w:val="005C3C07"/>
    <w:rsid w:val="005D4049"/>
    <w:rsid w:val="005D6601"/>
    <w:rsid w:val="005E0D87"/>
    <w:rsid w:val="005F0149"/>
    <w:rsid w:val="005F15FE"/>
    <w:rsid w:val="005F2F56"/>
    <w:rsid w:val="005F4243"/>
    <w:rsid w:val="005F4389"/>
    <w:rsid w:val="005F53E0"/>
    <w:rsid w:val="006009C1"/>
    <w:rsid w:val="0060210F"/>
    <w:rsid w:val="00617CB0"/>
    <w:rsid w:val="00622384"/>
    <w:rsid w:val="006247DC"/>
    <w:rsid w:val="00630A3F"/>
    <w:rsid w:val="0063198F"/>
    <w:rsid w:val="00642507"/>
    <w:rsid w:val="00653CAC"/>
    <w:rsid w:val="006558D2"/>
    <w:rsid w:val="00656E2F"/>
    <w:rsid w:val="00666A09"/>
    <w:rsid w:val="00694A02"/>
    <w:rsid w:val="00697F9E"/>
    <w:rsid w:val="006A0FD3"/>
    <w:rsid w:val="006A30CC"/>
    <w:rsid w:val="006A320E"/>
    <w:rsid w:val="006E0145"/>
    <w:rsid w:val="006E4261"/>
    <w:rsid w:val="006E69E0"/>
    <w:rsid w:val="006F131E"/>
    <w:rsid w:val="0071210D"/>
    <w:rsid w:val="007137BB"/>
    <w:rsid w:val="00713C96"/>
    <w:rsid w:val="007143BF"/>
    <w:rsid w:val="00716E76"/>
    <w:rsid w:val="00723DB9"/>
    <w:rsid w:val="007313DA"/>
    <w:rsid w:val="0073295C"/>
    <w:rsid w:val="007339AE"/>
    <w:rsid w:val="007428FA"/>
    <w:rsid w:val="0074421D"/>
    <w:rsid w:val="0075032E"/>
    <w:rsid w:val="00750E6B"/>
    <w:rsid w:val="00754289"/>
    <w:rsid w:val="0076249E"/>
    <w:rsid w:val="007661E8"/>
    <w:rsid w:val="00774BF4"/>
    <w:rsid w:val="007806F7"/>
    <w:rsid w:val="007824B2"/>
    <w:rsid w:val="007914E8"/>
    <w:rsid w:val="007962C7"/>
    <w:rsid w:val="007B48EF"/>
    <w:rsid w:val="007C2B95"/>
    <w:rsid w:val="007C54B6"/>
    <w:rsid w:val="007D3FA0"/>
    <w:rsid w:val="007E4F3F"/>
    <w:rsid w:val="007E7B63"/>
    <w:rsid w:val="007F1EAD"/>
    <w:rsid w:val="008006E2"/>
    <w:rsid w:val="0080116B"/>
    <w:rsid w:val="00806339"/>
    <w:rsid w:val="008076C7"/>
    <w:rsid w:val="00810F19"/>
    <w:rsid w:val="00825029"/>
    <w:rsid w:val="008270B4"/>
    <w:rsid w:val="00830D56"/>
    <w:rsid w:val="00843464"/>
    <w:rsid w:val="00844AED"/>
    <w:rsid w:val="00850BF9"/>
    <w:rsid w:val="008513ED"/>
    <w:rsid w:val="00863E10"/>
    <w:rsid w:val="008675AC"/>
    <w:rsid w:val="00871928"/>
    <w:rsid w:val="00872C46"/>
    <w:rsid w:val="0087483E"/>
    <w:rsid w:val="008922D1"/>
    <w:rsid w:val="00896DAC"/>
    <w:rsid w:val="008A448B"/>
    <w:rsid w:val="008A4A98"/>
    <w:rsid w:val="008B252B"/>
    <w:rsid w:val="008B414A"/>
    <w:rsid w:val="008B7206"/>
    <w:rsid w:val="008C061E"/>
    <w:rsid w:val="008C087D"/>
    <w:rsid w:val="008C2F1A"/>
    <w:rsid w:val="008D3EEB"/>
    <w:rsid w:val="008D7161"/>
    <w:rsid w:val="008E0A63"/>
    <w:rsid w:val="008E385C"/>
    <w:rsid w:val="008F155E"/>
    <w:rsid w:val="008F5DDD"/>
    <w:rsid w:val="008F66DE"/>
    <w:rsid w:val="008F6EFA"/>
    <w:rsid w:val="00900043"/>
    <w:rsid w:val="0090640F"/>
    <w:rsid w:val="009154E6"/>
    <w:rsid w:val="00916DCF"/>
    <w:rsid w:val="00917CC4"/>
    <w:rsid w:val="00924938"/>
    <w:rsid w:val="00927B93"/>
    <w:rsid w:val="00933D5D"/>
    <w:rsid w:val="00940D59"/>
    <w:rsid w:val="00940EC7"/>
    <w:rsid w:val="00944F41"/>
    <w:rsid w:val="009468F3"/>
    <w:rsid w:val="00953A95"/>
    <w:rsid w:val="0095429E"/>
    <w:rsid w:val="00962146"/>
    <w:rsid w:val="00980F4E"/>
    <w:rsid w:val="00981066"/>
    <w:rsid w:val="0098115C"/>
    <w:rsid w:val="009819C1"/>
    <w:rsid w:val="00987711"/>
    <w:rsid w:val="0098777C"/>
    <w:rsid w:val="00987EFB"/>
    <w:rsid w:val="0099377C"/>
    <w:rsid w:val="00996EC1"/>
    <w:rsid w:val="00997BB0"/>
    <w:rsid w:val="009A085F"/>
    <w:rsid w:val="009A4386"/>
    <w:rsid w:val="009B5B5B"/>
    <w:rsid w:val="009B7F7C"/>
    <w:rsid w:val="009C64BF"/>
    <w:rsid w:val="009D3941"/>
    <w:rsid w:val="009E0F55"/>
    <w:rsid w:val="009E1E56"/>
    <w:rsid w:val="009E2008"/>
    <w:rsid w:val="009E43B5"/>
    <w:rsid w:val="009F595F"/>
    <w:rsid w:val="009F6223"/>
    <w:rsid w:val="00A00B8A"/>
    <w:rsid w:val="00A0365C"/>
    <w:rsid w:val="00A07567"/>
    <w:rsid w:val="00A07AEB"/>
    <w:rsid w:val="00A12938"/>
    <w:rsid w:val="00A149B9"/>
    <w:rsid w:val="00A14A44"/>
    <w:rsid w:val="00A15DC9"/>
    <w:rsid w:val="00A305E0"/>
    <w:rsid w:val="00A3325D"/>
    <w:rsid w:val="00A40AF9"/>
    <w:rsid w:val="00A44676"/>
    <w:rsid w:val="00A50E2B"/>
    <w:rsid w:val="00A6142E"/>
    <w:rsid w:val="00A6358E"/>
    <w:rsid w:val="00A63A5C"/>
    <w:rsid w:val="00A64121"/>
    <w:rsid w:val="00A70FB8"/>
    <w:rsid w:val="00A73BBF"/>
    <w:rsid w:val="00A846CF"/>
    <w:rsid w:val="00A91CDA"/>
    <w:rsid w:val="00A943CF"/>
    <w:rsid w:val="00A95D14"/>
    <w:rsid w:val="00A97816"/>
    <w:rsid w:val="00AB5F61"/>
    <w:rsid w:val="00AC0D04"/>
    <w:rsid w:val="00AC1D09"/>
    <w:rsid w:val="00AC4549"/>
    <w:rsid w:val="00AD6DB5"/>
    <w:rsid w:val="00AE0237"/>
    <w:rsid w:val="00AE2329"/>
    <w:rsid w:val="00AE34BE"/>
    <w:rsid w:val="00AE48E5"/>
    <w:rsid w:val="00AF03F3"/>
    <w:rsid w:val="00AF1023"/>
    <w:rsid w:val="00AF17BC"/>
    <w:rsid w:val="00AF4C15"/>
    <w:rsid w:val="00AF7064"/>
    <w:rsid w:val="00B01232"/>
    <w:rsid w:val="00B12A3B"/>
    <w:rsid w:val="00B150FB"/>
    <w:rsid w:val="00B20359"/>
    <w:rsid w:val="00B21216"/>
    <w:rsid w:val="00B33715"/>
    <w:rsid w:val="00B35122"/>
    <w:rsid w:val="00B41C63"/>
    <w:rsid w:val="00B43BC9"/>
    <w:rsid w:val="00B45371"/>
    <w:rsid w:val="00B72D83"/>
    <w:rsid w:val="00B77B0D"/>
    <w:rsid w:val="00B82B8F"/>
    <w:rsid w:val="00B83D85"/>
    <w:rsid w:val="00BA5AB8"/>
    <w:rsid w:val="00BB490B"/>
    <w:rsid w:val="00BB4E8D"/>
    <w:rsid w:val="00BC4B24"/>
    <w:rsid w:val="00BC53CE"/>
    <w:rsid w:val="00BE24D7"/>
    <w:rsid w:val="00BE3309"/>
    <w:rsid w:val="00BE3ACF"/>
    <w:rsid w:val="00BE5DE0"/>
    <w:rsid w:val="00BE6C14"/>
    <w:rsid w:val="00BF634C"/>
    <w:rsid w:val="00C00E8B"/>
    <w:rsid w:val="00C01623"/>
    <w:rsid w:val="00C05AE6"/>
    <w:rsid w:val="00C10C56"/>
    <w:rsid w:val="00C1577A"/>
    <w:rsid w:val="00C15787"/>
    <w:rsid w:val="00C16D0D"/>
    <w:rsid w:val="00C17FB7"/>
    <w:rsid w:val="00C2275E"/>
    <w:rsid w:val="00C2407B"/>
    <w:rsid w:val="00C30F79"/>
    <w:rsid w:val="00C3713B"/>
    <w:rsid w:val="00C4012E"/>
    <w:rsid w:val="00C4153B"/>
    <w:rsid w:val="00C4445E"/>
    <w:rsid w:val="00C4726D"/>
    <w:rsid w:val="00C62EDE"/>
    <w:rsid w:val="00C708FC"/>
    <w:rsid w:val="00C7286E"/>
    <w:rsid w:val="00C737E2"/>
    <w:rsid w:val="00C80729"/>
    <w:rsid w:val="00C8691E"/>
    <w:rsid w:val="00C86FE9"/>
    <w:rsid w:val="00CA5BB2"/>
    <w:rsid w:val="00CB1C93"/>
    <w:rsid w:val="00CB23F6"/>
    <w:rsid w:val="00CC408E"/>
    <w:rsid w:val="00CD554F"/>
    <w:rsid w:val="00CE18C7"/>
    <w:rsid w:val="00CE2608"/>
    <w:rsid w:val="00CE7D87"/>
    <w:rsid w:val="00CF54E3"/>
    <w:rsid w:val="00CF78E1"/>
    <w:rsid w:val="00D020E9"/>
    <w:rsid w:val="00D02A08"/>
    <w:rsid w:val="00D02E22"/>
    <w:rsid w:val="00D12433"/>
    <w:rsid w:val="00D17050"/>
    <w:rsid w:val="00D229CD"/>
    <w:rsid w:val="00D27EBD"/>
    <w:rsid w:val="00D427E5"/>
    <w:rsid w:val="00D4397F"/>
    <w:rsid w:val="00D43CD6"/>
    <w:rsid w:val="00D5232C"/>
    <w:rsid w:val="00D5249C"/>
    <w:rsid w:val="00D54AA0"/>
    <w:rsid w:val="00D60D2B"/>
    <w:rsid w:val="00D61FDF"/>
    <w:rsid w:val="00D62535"/>
    <w:rsid w:val="00D62A97"/>
    <w:rsid w:val="00D70378"/>
    <w:rsid w:val="00D72631"/>
    <w:rsid w:val="00D72F3D"/>
    <w:rsid w:val="00D96A62"/>
    <w:rsid w:val="00D97922"/>
    <w:rsid w:val="00DA40E5"/>
    <w:rsid w:val="00DA6DC2"/>
    <w:rsid w:val="00DB13D3"/>
    <w:rsid w:val="00DB4F80"/>
    <w:rsid w:val="00DB531B"/>
    <w:rsid w:val="00DD0B12"/>
    <w:rsid w:val="00DD4AC5"/>
    <w:rsid w:val="00DE4426"/>
    <w:rsid w:val="00DF4600"/>
    <w:rsid w:val="00DF4C46"/>
    <w:rsid w:val="00E00A13"/>
    <w:rsid w:val="00E011D3"/>
    <w:rsid w:val="00E031BA"/>
    <w:rsid w:val="00E05321"/>
    <w:rsid w:val="00E10BB8"/>
    <w:rsid w:val="00E14870"/>
    <w:rsid w:val="00E16500"/>
    <w:rsid w:val="00E1795E"/>
    <w:rsid w:val="00E22EF1"/>
    <w:rsid w:val="00E24C01"/>
    <w:rsid w:val="00E25A83"/>
    <w:rsid w:val="00E4072A"/>
    <w:rsid w:val="00E41D72"/>
    <w:rsid w:val="00E462E5"/>
    <w:rsid w:val="00E5216E"/>
    <w:rsid w:val="00E5357B"/>
    <w:rsid w:val="00E54CE6"/>
    <w:rsid w:val="00E63B9C"/>
    <w:rsid w:val="00E76AE5"/>
    <w:rsid w:val="00E849BA"/>
    <w:rsid w:val="00E90171"/>
    <w:rsid w:val="00EA1290"/>
    <w:rsid w:val="00EA2995"/>
    <w:rsid w:val="00EB4D33"/>
    <w:rsid w:val="00EB6A1F"/>
    <w:rsid w:val="00EC4AD1"/>
    <w:rsid w:val="00EC4B53"/>
    <w:rsid w:val="00EC54A1"/>
    <w:rsid w:val="00ED1650"/>
    <w:rsid w:val="00ED3C1E"/>
    <w:rsid w:val="00ED3DA7"/>
    <w:rsid w:val="00EE1F5D"/>
    <w:rsid w:val="00EF00AA"/>
    <w:rsid w:val="00EF0DB4"/>
    <w:rsid w:val="00EF211B"/>
    <w:rsid w:val="00F04291"/>
    <w:rsid w:val="00F04CF6"/>
    <w:rsid w:val="00F21E54"/>
    <w:rsid w:val="00F3609F"/>
    <w:rsid w:val="00F41B61"/>
    <w:rsid w:val="00F4313F"/>
    <w:rsid w:val="00F43D5C"/>
    <w:rsid w:val="00F45A58"/>
    <w:rsid w:val="00F53D28"/>
    <w:rsid w:val="00F556E7"/>
    <w:rsid w:val="00F63E3C"/>
    <w:rsid w:val="00F806EB"/>
    <w:rsid w:val="00F91EF9"/>
    <w:rsid w:val="00F945CA"/>
    <w:rsid w:val="00F967F9"/>
    <w:rsid w:val="00F9798A"/>
    <w:rsid w:val="00FB3D21"/>
    <w:rsid w:val="00FB4DB7"/>
    <w:rsid w:val="00FB7154"/>
    <w:rsid w:val="00FC564B"/>
    <w:rsid w:val="00FD0BD5"/>
    <w:rsid w:val="00FD13FD"/>
    <w:rsid w:val="00FD2CC8"/>
    <w:rsid w:val="00FD6AF6"/>
    <w:rsid w:val="00FE02E8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  <w:style w:type="paragraph" w:styleId="af0">
    <w:name w:val="List Paragraph"/>
    <w:basedOn w:val="a"/>
    <w:uiPriority w:val="34"/>
    <w:qFormat/>
    <w:rsid w:val="0014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kaua</dc:creator>
  <cp:lastModifiedBy>zhsa</cp:lastModifiedBy>
  <cp:revision>6</cp:revision>
  <cp:lastPrinted>2019-12-11T09:15:00Z</cp:lastPrinted>
  <dcterms:created xsi:type="dcterms:W3CDTF">2024-11-27T09:59:00Z</dcterms:created>
  <dcterms:modified xsi:type="dcterms:W3CDTF">2025-03-12T10:08:00Z</dcterms:modified>
</cp:coreProperties>
</file>